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0F" w:rsidRDefault="003F490F" w:rsidP="00CE76C8">
      <w:pPr>
        <w:pStyle w:val="Odstavecseseznamem"/>
        <w:spacing w:after="0" w:line="240" w:lineRule="exact"/>
        <w:ind w:left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4. 6. 2018</w:t>
      </w:r>
    </w:p>
    <w:p w:rsidR="003F490F" w:rsidRDefault="003F490F" w:rsidP="00CE76C8">
      <w:pPr>
        <w:pStyle w:val="Odstavecseseznamem"/>
        <w:spacing w:after="0" w:line="240" w:lineRule="exact"/>
        <w:ind w:left="0"/>
        <w:jc w:val="both"/>
        <w:rPr>
          <w:rFonts w:ascii="Arial" w:hAnsi="Arial" w:cs="Arial"/>
          <w:b/>
        </w:rPr>
      </w:pPr>
      <w:r w:rsidRPr="003F490F">
        <w:rPr>
          <w:rFonts w:ascii="Arial" w:hAnsi="Arial" w:cs="Arial"/>
          <w:b/>
        </w:rPr>
        <w:t xml:space="preserve">Nová </w:t>
      </w:r>
      <w:r>
        <w:rPr>
          <w:rFonts w:ascii="Arial" w:hAnsi="Arial" w:cs="Arial"/>
          <w:b/>
        </w:rPr>
        <w:t xml:space="preserve">podoba formuláře Přihláška ke zkoušce </w:t>
      </w:r>
      <w:r>
        <w:rPr>
          <w:rFonts w:ascii="Arial" w:hAnsi="Arial" w:cs="Arial"/>
        </w:rPr>
        <w:t xml:space="preserve">– viz </w:t>
      </w:r>
      <w:r w:rsidR="00C67C13">
        <w:rPr>
          <w:rFonts w:ascii="Arial" w:hAnsi="Arial" w:cs="Arial"/>
        </w:rPr>
        <w:t>úvod webové stránky</w:t>
      </w:r>
      <w:r>
        <w:rPr>
          <w:rFonts w:ascii="Arial" w:hAnsi="Arial" w:cs="Arial"/>
        </w:rPr>
        <w:t xml:space="preserve"> </w:t>
      </w:r>
      <w:r w:rsidR="0090033D">
        <w:rPr>
          <w:rFonts w:ascii="Arial" w:hAnsi="Arial" w:cs="Arial"/>
          <w:i/>
        </w:rPr>
        <w:t>Autorizace</w:t>
      </w:r>
      <w:r w:rsidRPr="003F490F">
        <w:rPr>
          <w:rFonts w:ascii="Arial" w:hAnsi="Arial" w:cs="Arial"/>
          <w:i/>
        </w:rPr>
        <w:t xml:space="preserve"> osob v oblasti dalšího vzdělávání </w:t>
      </w:r>
      <w:r>
        <w:rPr>
          <w:rFonts w:ascii="Arial" w:hAnsi="Arial" w:cs="Arial"/>
        </w:rPr>
        <w:t xml:space="preserve">(příp. bod </w:t>
      </w:r>
      <w:proofErr w:type="gramStart"/>
      <w:r>
        <w:rPr>
          <w:rFonts w:ascii="Arial" w:hAnsi="Arial" w:cs="Arial"/>
        </w:rPr>
        <w:t>1.2. oddílu</w:t>
      </w:r>
      <w:proofErr w:type="gramEnd"/>
      <w:r>
        <w:rPr>
          <w:rFonts w:ascii="Arial" w:hAnsi="Arial" w:cs="Arial"/>
        </w:rPr>
        <w:t xml:space="preserve"> </w:t>
      </w:r>
      <w:r w:rsidRPr="003F490F">
        <w:rPr>
          <w:rFonts w:ascii="Arial" w:hAnsi="Arial" w:cs="Arial"/>
          <w:i/>
        </w:rPr>
        <w:t>Odkazy</w:t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</w:rPr>
        <w:t>.</w:t>
      </w:r>
    </w:p>
    <w:p w:rsidR="00114504" w:rsidRDefault="00114504" w:rsidP="00CE76C8">
      <w:pPr>
        <w:pStyle w:val="Odstavecseseznamem"/>
        <w:spacing w:after="0" w:line="240" w:lineRule="exact"/>
        <w:ind w:left="0"/>
        <w:jc w:val="both"/>
        <w:rPr>
          <w:rFonts w:ascii="Arial" w:hAnsi="Arial" w:cs="Arial"/>
          <w:b/>
        </w:rPr>
      </w:pPr>
    </w:p>
    <w:p w:rsidR="00114504" w:rsidRDefault="00114504" w:rsidP="00CE76C8">
      <w:pPr>
        <w:pStyle w:val="Odstavecseseznamem"/>
        <w:spacing w:after="0" w:line="240" w:lineRule="exact"/>
        <w:ind w:left="0"/>
        <w:jc w:val="both"/>
        <w:rPr>
          <w:rFonts w:ascii="Arial" w:hAnsi="Arial" w:cs="Arial"/>
          <w:b/>
        </w:rPr>
      </w:pPr>
      <w:r w:rsidRPr="00114504">
        <w:rPr>
          <w:rFonts w:ascii="Arial" w:hAnsi="Arial" w:cs="Arial"/>
        </w:rPr>
        <w:t>V oddílu:</w:t>
      </w:r>
    </w:p>
    <w:p w:rsidR="00114504" w:rsidRDefault="00114504" w:rsidP="00114504">
      <w:pPr>
        <w:pStyle w:val="Odstavecseseznamem"/>
        <w:numPr>
          <w:ilvl w:val="0"/>
          <w:numId w:val="21"/>
        </w:numPr>
        <w:spacing w:after="0" w:line="240" w:lineRule="exact"/>
        <w:jc w:val="both"/>
        <w:rPr>
          <w:rFonts w:ascii="Arial" w:hAnsi="Arial" w:cs="Arial"/>
          <w:b/>
        </w:rPr>
      </w:pPr>
      <w:r w:rsidRPr="00114504">
        <w:rPr>
          <w:rFonts w:ascii="Arial" w:hAnsi="Arial" w:cs="Arial"/>
          <w:b/>
        </w:rPr>
        <w:t>Základní povinnosti autorizovaných osob a informace pro ně</w:t>
      </w:r>
    </w:p>
    <w:p w:rsidR="00114504" w:rsidRPr="00114504" w:rsidRDefault="00114504" w:rsidP="00114504">
      <w:pPr>
        <w:pStyle w:val="Odstavecseseznamem"/>
        <w:numPr>
          <w:ilvl w:val="0"/>
          <w:numId w:val="22"/>
        </w:numPr>
        <w:spacing w:after="0" w:line="2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 bodu 2.</w:t>
      </w:r>
      <w:r w:rsidR="0092018B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 xml:space="preserve">odstraněna možnost zasílat autorizujícímu orgánu informaci o konání zkoušky (kopii pozvánky) e-mailem. </w:t>
      </w:r>
    </w:p>
    <w:p w:rsidR="003F490F" w:rsidRDefault="003F490F" w:rsidP="00CE76C8">
      <w:pPr>
        <w:pStyle w:val="Odstavecseseznamem"/>
        <w:spacing w:after="0" w:line="240" w:lineRule="exact"/>
        <w:ind w:left="0"/>
        <w:jc w:val="both"/>
        <w:rPr>
          <w:rFonts w:ascii="Arial" w:hAnsi="Arial" w:cs="Arial"/>
          <w:b/>
          <w:color w:val="FF0000"/>
        </w:rPr>
      </w:pPr>
    </w:p>
    <w:p w:rsidR="003F490F" w:rsidRDefault="003F490F" w:rsidP="003F490F">
      <w:pPr>
        <w:pStyle w:val="Odstavecseseznamem"/>
        <w:pBdr>
          <w:top w:val="single" w:sz="4" w:space="1" w:color="auto"/>
        </w:pBdr>
        <w:spacing w:after="0" w:line="240" w:lineRule="exact"/>
        <w:ind w:left="0"/>
        <w:jc w:val="both"/>
        <w:rPr>
          <w:rFonts w:ascii="Arial" w:hAnsi="Arial" w:cs="Arial"/>
          <w:b/>
          <w:color w:val="FF0000"/>
        </w:rPr>
      </w:pPr>
    </w:p>
    <w:p w:rsidR="00891A5A" w:rsidRDefault="00891A5A" w:rsidP="003F490F">
      <w:pPr>
        <w:pStyle w:val="Odstavecseseznamem"/>
        <w:pBdr>
          <w:top w:val="single" w:sz="4" w:space="1" w:color="auto"/>
        </w:pBdr>
        <w:spacing w:after="0" w:line="240" w:lineRule="exact"/>
        <w:ind w:left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18. 5. 2018</w:t>
      </w:r>
    </w:p>
    <w:p w:rsidR="00891A5A" w:rsidRDefault="00891A5A" w:rsidP="003F490F">
      <w:pPr>
        <w:pBdr>
          <w:top w:val="single" w:sz="4" w:space="1" w:color="auto"/>
        </w:pBdr>
        <w:spacing w:after="0" w:line="240" w:lineRule="exact"/>
        <w:rPr>
          <w:rFonts w:ascii="Arial" w:hAnsi="Arial" w:cs="Arial"/>
          <w:b/>
          <w:bCs/>
        </w:rPr>
      </w:pPr>
      <w:r w:rsidRPr="00891A5A">
        <w:rPr>
          <w:rFonts w:ascii="Arial" w:hAnsi="Arial" w:cs="Arial"/>
          <w:b/>
          <w:bCs/>
        </w:rPr>
        <w:t>Nová podoba formulářů žádostí o udělení autorizace a žádostí o prodloužení platnosti autorizace vč. příslušných příloh žádostí</w:t>
      </w:r>
    </w:p>
    <w:p w:rsidR="00891A5A" w:rsidRPr="00891A5A" w:rsidRDefault="00891A5A" w:rsidP="003F490F">
      <w:pPr>
        <w:pBdr>
          <w:top w:val="single" w:sz="4" w:space="1" w:color="auto"/>
        </w:pBdr>
        <w:spacing w:after="0" w:line="240" w:lineRule="exact"/>
        <w:rPr>
          <w:rFonts w:ascii="Arial" w:hAnsi="Arial" w:cs="Arial"/>
          <w:b/>
          <w:bCs/>
        </w:rPr>
      </w:pPr>
    </w:p>
    <w:p w:rsidR="00891A5A" w:rsidRDefault="00891A5A" w:rsidP="00891A5A">
      <w:pPr>
        <w:spacing w:after="0" w:line="240" w:lineRule="exact"/>
        <w:jc w:val="both"/>
        <w:rPr>
          <w:rFonts w:ascii="Arial" w:hAnsi="Arial" w:cs="Arial"/>
        </w:rPr>
      </w:pPr>
      <w:r w:rsidRPr="00891A5A">
        <w:rPr>
          <w:rFonts w:ascii="Arial" w:hAnsi="Arial" w:cs="Arial"/>
          <w:b/>
        </w:rPr>
        <w:t xml:space="preserve">S účinností od 25. května 2018 </w:t>
      </w:r>
      <w:r w:rsidRPr="00891A5A">
        <w:rPr>
          <w:rFonts w:ascii="Arial" w:hAnsi="Arial" w:cs="Arial"/>
        </w:rPr>
        <w:t xml:space="preserve">se mění podoba formulářů žádostí o udělení autorizace a žádostí o prodloužení platnosti autorizace vč. příslušných příloh žádostí. </w:t>
      </w:r>
    </w:p>
    <w:p w:rsidR="00891A5A" w:rsidRDefault="00891A5A" w:rsidP="00891A5A">
      <w:pPr>
        <w:spacing w:after="0" w:line="240" w:lineRule="exact"/>
        <w:jc w:val="both"/>
        <w:rPr>
          <w:rFonts w:ascii="Arial" w:hAnsi="Arial" w:cs="Arial"/>
        </w:rPr>
      </w:pPr>
    </w:p>
    <w:p w:rsidR="00891A5A" w:rsidRDefault="00891A5A" w:rsidP="00891A5A">
      <w:pPr>
        <w:spacing w:after="0" w:line="240" w:lineRule="exact"/>
        <w:jc w:val="both"/>
        <w:rPr>
          <w:rFonts w:ascii="Arial" w:hAnsi="Arial" w:cs="Arial"/>
        </w:rPr>
      </w:pPr>
      <w:r w:rsidRPr="00891A5A">
        <w:rPr>
          <w:rFonts w:ascii="Arial" w:hAnsi="Arial" w:cs="Arial"/>
        </w:rPr>
        <w:t xml:space="preserve">Autorizující orgán zveřejňuje formuláře ještě před termínem jejich účinnosti, od kdy budou nové formuláře závazné. Žadatelé o udělení nebo prodloužení platnosti autorizace tak získávají prostor pro seznámení se s novými formuláři a možnost pro žádosti, které budou reálně podány až po termínu, kdy budou formuláře skutečně účinné, již využít nových formulářů. </w:t>
      </w:r>
    </w:p>
    <w:p w:rsidR="00891A5A" w:rsidRDefault="00891A5A" w:rsidP="00891A5A">
      <w:pPr>
        <w:spacing w:after="0" w:line="240" w:lineRule="exact"/>
        <w:jc w:val="both"/>
        <w:rPr>
          <w:rFonts w:ascii="Arial" w:hAnsi="Arial" w:cs="Arial"/>
        </w:rPr>
      </w:pPr>
    </w:p>
    <w:p w:rsidR="00891A5A" w:rsidRDefault="00891A5A" w:rsidP="00891A5A">
      <w:pPr>
        <w:spacing w:after="0" w:line="240" w:lineRule="exact"/>
        <w:jc w:val="both"/>
        <w:rPr>
          <w:rFonts w:ascii="Arial" w:hAnsi="Arial" w:cs="Arial"/>
        </w:rPr>
      </w:pPr>
      <w:r w:rsidRPr="00891A5A">
        <w:rPr>
          <w:rFonts w:ascii="Arial" w:hAnsi="Arial" w:cs="Arial"/>
        </w:rPr>
        <w:t>Dílčím způsobem jsou v mezích zákona č. 179/2006 Sb., o ověřování a uznávání výsledků dalšího vzdělávání a o změně některých zákonů (zákon o uznávání výsledků dalšího vzdělávání), ve znění pozdějších předpisů modifikovány požadavky a způsoby jejich prokázání pro udělení nebo prodloužení platnosti autorizace oproti dosavadní praxi. V aktualizovaných formulářích jsou tyto změny zakotvené.</w:t>
      </w:r>
    </w:p>
    <w:p w:rsidR="00891A5A" w:rsidRPr="00891A5A" w:rsidRDefault="00891A5A" w:rsidP="00891A5A">
      <w:pPr>
        <w:spacing w:after="0" w:line="240" w:lineRule="exact"/>
        <w:jc w:val="both"/>
        <w:rPr>
          <w:rFonts w:ascii="Arial" w:hAnsi="Arial" w:cs="Arial"/>
        </w:rPr>
      </w:pPr>
      <w:r w:rsidRPr="00891A5A">
        <w:rPr>
          <w:rFonts w:ascii="Arial" w:hAnsi="Arial" w:cs="Arial"/>
        </w:rPr>
        <w:t xml:space="preserve"> </w:t>
      </w:r>
    </w:p>
    <w:p w:rsidR="00891A5A" w:rsidRDefault="00891A5A" w:rsidP="00891A5A">
      <w:pPr>
        <w:spacing w:after="0" w:line="240" w:lineRule="exact"/>
        <w:jc w:val="both"/>
        <w:rPr>
          <w:rFonts w:ascii="Arial" w:hAnsi="Arial" w:cs="Arial"/>
        </w:rPr>
      </w:pPr>
      <w:r w:rsidRPr="00891A5A">
        <w:rPr>
          <w:rFonts w:ascii="Arial" w:hAnsi="Arial" w:cs="Arial"/>
        </w:rPr>
        <w:t xml:space="preserve">Žadatelé o udělení nebo prodloužení platnosti autorizace mají možnost </w:t>
      </w:r>
      <w:r w:rsidRPr="00891A5A">
        <w:rPr>
          <w:rFonts w:ascii="Arial" w:hAnsi="Arial" w:cs="Arial"/>
          <w:b/>
        </w:rPr>
        <w:t>podávat žádosti na nových formulářích od okamžiku jejich uveřejnění</w:t>
      </w:r>
      <w:r w:rsidRPr="00891A5A">
        <w:rPr>
          <w:rFonts w:ascii="Arial" w:hAnsi="Arial" w:cs="Arial"/>
        </w:rPr>
        <w:t xml:space="preserve">. Tyto žádosti budou autorizujícím orgánem posuzovány v souladu s pokyny z nového formuláře. Až do dne účinnosti budou zároveň bez výhrad přijímány stávající formuláře a splnění podmínek bude posuzováno dle stávajících pravidel. </w:t>
      </w:r>
      <w:r w:rsidRPr="00891A5A">
        <w:rPr>
          <w:rFonts w:ascii="Arial" w:hAnsi="Arial" w:cs="Arial"/>
          <w:b/>
        </w:rPr>
        <w:t>Ode dne účinnosti budou všechny žádosti (podané od tohoto dne) posuzovány dle požadavků popsaných v nových formulářích, tzn. posledním dnem, kdy je možné učinit podání, které bude vyřizováno v souladu s dosavadní praxí, je 24.</w:t>
      </w:r>
      <w:r>
        <w:rPr>
          <w:rFonts w:ascii="Arial" w:hAnsi="Arial" w:cs="Arial"/>
          <w:b/>
        </w:rPr>
        <w:t> </w:t>
      </w:r>
      <w:r w:rsidRPr="00891A5A">
        <w:rPr>
          <w:rFonts w:ascii="Arial" w:hAnsi="Arial" w:cs="Arial"/>
          <w:b/>
        </w:rPr>
        <w:t>května 2018.</w:t>
      </w:r>
      <w:r w:rsidRPr="00891A5A">
        <w:rPr>
          <w:rFonts w:ascii="Arial" w:hAnsi="Arial" w:cs="Arial"/>
        </w:rPr>
        <w:t xml:space="preserve"> </w:t>
      </w:r>
    </w:p>
    <w:p w:rsidR="003F490F" w:rsidRDefault="003F490F" w:rsidP="00891A5A">
      <w:pPr>
        <w:spacing w:after="0" w:line="240" w:lineRule="exact"/>
        <w:jc w:val="both"/>
        <w:rPr>
          <w:rFonts w:ascii="Arial" w:hAnsi="Arial" w:cs="Arial"/>
        </w:rPr>
      </w:pPr>
    </w:p>
    <w:p w:rsidR="003F490F" w:rsidRDefault="003F490F" w:rsidP="00891A5A">
      <w:pPr>
        <w:spacing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Formuláře jsou k dispozici na webové stránce </w:t>
      </w:r>
      <w:r w:rsidR="0090033D">
        <w:rPr>
          <w:rFonts w:ascii="Arial" w:hAnsi="Arial" w:cs="Arial"/>
          <w:i/>
        </w:rPr>
        <w:t>Autorizace</w:t>
      </w:r>
      <w:r w:rsidRPr="003F490F">
        <w:rPr>
          <w:rFonts w:ascii="Arial" w:hAnsi="Arial" w:cs="Arial"/>
          <w:i/>
        </w:rPr>
        <w:t xml:space="preserve"> osob v oblasti dalšího vzdělávání</w:t>
      </w:r>
      <w:r>
        <w:rPr>
          <w:rFonts w:ascii="Arial" w:hAnsi="Arial" w:cs="Arial"/>
          <w:i/>
        </w:rPr>
        <w:t>.</w:t>
      </w:r>
    </w:p>
    <w:p w:rsidR="00891A5A" w:rsidRPr="00891A5A" w:rsidRDefault="00891A5A" w:rsidP="00891A5A">
      <w:pPr>
        <w:spacing w:after="0" w:line="240" w:lineRule="exact"/>
        <w:jc w:val="both"/>
        <w:rPr>
          <w:rFonts w:ascii="Arial" w:hAnsi="Arial" w:cs="Arial"/>
          <w:b/>
          <w:color w:val="FF0000"/>
        </w:rPr>
      </w:pPr>
    </w:p>
    <w:p w:rsidR="00891A5A" w:rsidRDefault="00891A5A" w:rsidP="00891A5A">
      <w:pPr>
        <w:pStyle w:val="Odstavecseseznamem"/>
        <w:pBdr>
          <w:top w:val="single" w:sz="4" w:space="1" w:color="auto"/>
        </w:pBdr>
        <w:spacing w:after="0" w:line="240" w:lineRule="exact"/>
        <w:ind w:left="0"/>
        <w:jc w:val="both"/>
        <w:rPr>
          <w:rFonts w:ascii="Arial" w:hAnsi="Arial" w:cs="Arial"/>
          <w:b/>
          <w:color w:val="FF0000"/>
        </w:rPr>
      </w:pPr>
    </w:p>
    <w:p w:rsidR="00CE76C8" w:rsidRPr="00CE76C8" w:rsidRDefault="00CE76C8" w:rsidP="00CE76C8">
      <w:pPr>
        <w:pStyle w:val="Odstavecseseznamem"/>
        <w:spacing w:after="0" w:line="240" w:lineRule="exact"/>
        <w:ind w:left="0"/>
        <w:jc w:val="both"/>
        <w:rPr>
          <w:rFonts w:ascii="Arial" w:hAnsi="Arial" w:cs="Arial"/>
          <w:b/>
          <w:vanish/>
          <w:color w:val="FF0000"/>
          <w:specVanish/>
        </w:rPr>
      </w:pPr>
      <w:r>
        <w:rPr>
          <w:rFonts w:ascii="Arial" w:hAnsi="Arial" w:cs="Arial"/>
          <w:b/>
          <w:color w:val="FF0000"/>
        </w:rPr>
        <w:t>1. 11. 2017</w:t>
      </w:r>
    </w:p>
    <w:p w:rsidR="00544C60" w:rsidRDefault="00CE76C8" w:rsidP="00CE76C8">
      <w:pPr>
        <w:pStyle w:val="Odstavecseseznamem"/>
        <w:spacing w:after="0" w:line="240" w:lineRule="exact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544C60" w:rsidRDefault="00544C60" w:rsidP="00544C60">
      <w:pPr>
        <w:pStyle w:val="Odstavecseseznamem"/>
        <w:spacing w:after="0" w:line="240" w:lineRule="exac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544C60">
        <w:rPr>
          <w:rFonts w:ascii="Arial" w:hAnsi="Arial" w:cs="Arial"/>
        </w:rPr>
        <w:t xml:space="preserve">ytvořen </w:t>
      </w:r>
      <w:r>
        <w:rPr>
          <w:rFonts w:ascii="Arial" w:hAnsi="Arial" w:cs="Arial"/>
        </w:rPr>
        <w:t xml:space="preserve">nový oddíl </w:t>
      </w:r>
    </w:p>
    <w:p w:rsidR="00544C60" w:rsidRDefault="00544C60" w:rsidP="00544C60">
      <w:pPr>
        <w:pStyle w:val="Odstavecseseznamem"/>
        <w:spacing w:after="0" w:line="240" w:lineRule="exact"/>
        <w:ind w:left="0"/>
        <w:jc w:val="both"/>
        <w:rPr>
          <w:rFonts w:ascii="Arial" w:hAnsi="Arial" w:cs="Arial"/>
        </w:rPr>
      </w:pPr>
    </w:p>
    <w:p w:rsidR="00544C60" w:rsidRPr="00544C60" w:rsidRDefault="00544C60" w:rsidP="00544C60">
      <w:pPr>
        <w:pStyle w:val="Odstavecseseznamem"/>
        <w:numPr>
          <w:ilvl w:val="0"/>
          <w:numId w:val="15"/>
        </w:numPr>
        <w:spacing w:after="0" w:line="240" w:lineRule="exact"/>
        <w:jc w:val="both"/>
        <w:rPr>
          <w:rFonts w:ascii="Arial" w:hAnsi="Arial" w:cs="Arial"/>
          <w:b/>
          <w:i/>
        </w:rPr>
      </w:pPr>
      <w:r w:rsidRPr="00544C60">
        <w:rPr>
          <w:rFonts w:ascii="Arial" w:hAnsi="Arial" w:cs="Arial"/>
          <w:b/>
          <w:i/>
        </w:rPr>
        <w:t xml:space="preserve">Stanoviska </w:t>
      </w:r>
    </w:p>
    <w:p w:rsidR="00CE76C8" w:rsidRPr="00544C60" w:rsidRDefault="00544C60" w:rsidP="00544C60">
      <w:pPr>
        <w:pStyle w:val="Odstavecseseznamem"/>
        <w:numPr>
          <w:ilvl w:val="0"/>
          <w:numId w:val="16"/>
        </w:numPr>
        <w:spacing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uveřejněno </w:t>
      </w:r>
      <w:r w:rsidRPr="00544C60">
        <w:rPr>
          <w:rFonts w:ascii="Arial" w:hAnsi="Arial" w:cs="Arial"/>
          <w:i/>
        </w:rPr>
        <w:t xml:space="preserve">Vyjádření </w:t>
      </w:r>
      <w:proofErr w:type="spellStart"/>
      <w:r w:rsidRPr="00544C60">
        <w:rPr>
          <w:rFonts w:ascii="Arial" w:hAnsi="Arial" w:cs="Arial"/>
          <w:i/>
        </w:rPr>
        <w:t>AOrg</w:t>
      </w:r>
      <w:proofErr w:type="spellEnd"/>
      <w:r w:rsidRPr="00544C60">
        <w:rPr>
          <w:rFonts w:ascii="Arial" w:hAnsi="Arial" w:cs="Arial"/>
          <w:i/>
        </w:rPr>
        <w:t>. ke zkoušce PK Obchodník s realitami (kód 66-042)</w:t>
      </w:r>
    </w:p>
    <w:p w:rsidR="00E238A0" w:rsidRDefault="00E238A0" w:rsidP="00E238A0">
      <w:pPr>
        <w:pStyle w:val="Odstavecseseznamem"/>
        <w:spacing w:after="0" w:line="240" w:lineRule="exact"/>
        <w:ind w:left="0"/>
        <w:jc w:val="both"/>
        <w:rPr>
          <w:rFonts w:ascii="Arial" w:hAnsi="Arial" w:cs="Arial"/>
        </w:rPr>
      </w:pPr>
    </w:p>
    <w:p w:rsidR="001F4C9F" w:rsidRDefault="00E238A0" w:rsidP="00E238A0">
      <w:pPr>
        <w:pStyle w:val="Odstavecseseznamem"/>
        <w:spacing w:after="0" w:line="240" w:lineRule="exact"/>
        <w:ind w:left="0"/>
        <w:jc w:val="both"/>
        <w:rPr>
          <w:rFonts w:ascii="Arial" w:hAnsi="Arial" w:cs="Arial"/>
        </w:rPr>
      </w:pPr>
      <w:r w:rsidRPr="00E238A0">
        <w:rPr>
          <w:rFonts w:ascii="Arial" w:hAnsi="Arial" w:cs="Arial"/>
        </w:rPr>
        <w:t>Aktualizace informací v oddílu:</w:t>
      </w:r>
    </w:p>
    <w:p w:rsidR="00E238A0" w:rsidRPr="00E238A0" w:rsidRDefault="00E238A0" w:rsidP="00E238A0">
      <w:pPr>
        <w:pStyle w:val="Odstavecseseznamem"/>
        <w:spacing w:after="0" w:line="240" w:lineRule="exact"/>
        <w:ind w:left="0"/>
        <w:jc w:val="both"/>
        <w:rPr>
          <w:rFonts w:ascii="Arial" w:hAnsi="Arial" w:cs="Arial"/>
        </w:rPr>
      </w:pPr>
    </w:p>
    <w:p w:rsidR="00E238A0" w:rsidRDefault="00E238A0" w:rsidP="00E238A0">
      <w:pPr>
        <w:pStyle w:val="Odstavecseseznamem"/>
        <w:numPr>
          <w:ilvl w:val="0"/>
          <w:numId w:val="12"/>
        </w:numPr>
        <w:spacing w:after="0"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Kontakty</w:t>
      </w:r>
    </w:p>
    <w:p w:rsidR="00CE76C8" w:rsidRPr="00544C60" w:rsidRDefault="00E238A0" w:rsidP="00544C60">
      <w:pPr>
        <w:pStyle w:val="Odstavecseseznamem"/>
        <w:numPr>
          <w:ilvl w:val="0"/>
          <w:numId w:val="19"/>
        </w:numPr>
        <w:spacing w:after="0" w:line="240" w:lineRule="exact"/>
        <w:jc w:val="both"/>
        <w:rPr>
          <w:rFonts w:ascii="Arial" w:hAnsi="Arial" w:cs="Arial"/>
          <w:b/>
          <w:i/>
        </w:rPr>
      </w:pPr>
      <w:r w:rsidRPr="00544C60">
        <w:rPr>
          <w:rFonts w:ascii="Arial" w:hAnsi="Arial" w:cs="Arial"/>
        </w:rPr>
        <w:t>úřední hodiny podatelny MMR</w:t>
      </w:r>
    </w:p>
    <w:p w:rsidR="00E238A0" w:rsidRDefault="00E238A0" w:rsidP="00E238A0">
      <w:pPr>
        <w:pStyle w:val="Odstavecseseznamem"/>
        <w:spacing w:after="0" w:line="240" w:lineRule="exact"/>
        <w:ind w:left="360"/>
        <w:jc w:val="both"/>
        <w:rPr>
          <w:rFonts w:ascii="Arial" w:hAnsi="Arial" w:cs="Arial"/>
          <w:b/>
          <w:i/>
        </w:rPr>
      </w:pPr>
    </w:p>
    <w:p w:rsidR="00E238A0" w:rsidRPr="00E238A0" w:rsidRDefault="00E238A0" w:rsidP="00E238A0">
      <w:pPr>
        <w:pStyle w:val="Odstavecseseznamem"/>
        <w:numPr>
          <w:ilvl w:val="0"/>
          <w:numId w:val="14"/>
        </w:numPr>
        <w:spacing w:after="0" w:line="240" w:lineRule="exact"/>
        <w:jc w:val="both"/>
        <w:rPr>
          <w:rFonts w:ascii="Arial" w:hAnsi="Arial" w:cs="Arial"/>
          <w:i/>
        </w:rPr>
      </w:pPr>
      <w:r w:rsidRPr="00EF0D18">
        <w:rPr>
          <w:rFonts w:ascii="Arial" w:hAnsi="Arial" w:cs="Arial"/>
          <w:b/>
          <w:i/>
        </w:rPr>
        <w:t>Udělení autorizace, Prodloužení platnosti autorizace</w:t>
      </w:r>
    </w:p>
    <w:p w:rsidR="00E238A0" w:rsidRPr="00544C60" w:rsidRDefault="00544C60" w:rsidP="00891A5A">
      <w:pPr>
        <w:pStyle w:val="Odstavecseseznamem"/>
        <w:numPr>
          <w:ilvl w:val="0"/>
          <w:numId w:val="18"/>
        </w:numPr>
        <w:spacing w:after="0" w:line="240" w:lineRule="exact"/>
        <w:ind w:left="714" w:hanging="357"/>
        <w:jc w:val="both"/>
        <w:rPr>
          <w:rFonts w:ascii="Arial" w:hAnsi="Arial" w:cs="Arial"/>
          <w:b/>
          <w:i/>
        </w:rPr>
      </w:pPr>
      <w:r w:rsidRPr="00544C60">
        <w:rPr>
          <w:rFonts w:ascii="Arial" w:hAnsi="Arial" w:cs="Arial"/>
        </w:rPr>
        <w:t xml:space="preserve">bod 3.13. </w:t>
      </w:r>
      <w:r w:rsidR="00E238A0" w:rsidRPr="00544C60">
        <w:rPr>
          <w:rFonts w:ascii="Arial" w:hAnsi="Arial" w:cs="Arial"/>
        </w:rPr>
        <w:t>autorizovan</w:t>
      </w:r>
      <w:r w:rsidRPr="00544C60">
        <w:rPr>
          <w:rFonts w:ascii="Arial" w:hAnsi="Arial" w:cs="Arial"/>
        </w:rPr>
        <w:t>ým</w:t>
      </w:r>
      <w:r w:rsidR="00E238A0" w:rsidRPr="00544C60">
        <w:rPr>
          <w:rFonts w:ascii="Arial" w:hAnsi="Arial" w:cs="Arial"/>
        </w:rPr>
        <w:t xml:space="preserve"> zástupc</w:t>
      </w:r>
      <w:r w:rsidRPr="00544C60">
        <w:rPr>
          <w:rFonts w:ascii="Arial" w:hAnsi="Arial" w:cs="Arial"/>
        </w:rPr>
        <w:t>ům</w:t>
      </w:r>
      <w:r w:rsidR="00E238A0" w:rsidRPr="00544C60">
        <w:rPr>
          <w:rFonts w:ascii="Arial" w:hAnsi="Arial" w:cs="Arial"/>
        </w:rPr>
        <w:t xml:space="preserve"> </w:t>
      </w:r>
      <w:r w:rsidRPr="00544C60">
        <w:rPr>
          <w:rFonts w:ascii="Arial" w:hAnsi="Arial" w:cs="Arial"/>
        </w:rPr>
        <w:t>neuvedeným</w:t>
      </w:r>
      <w:r w:rsidR="00E238A0" w:rsidRPr="00544C60">
        <w:rPr>
          <w:rFonts w:ascii="Arial" w:hAnsi="Arial" w:cs="Arial"/>
        </w:rPr>
        <w:t xml:space="preserve"> v žádosti o prodloužení platnosti autorizace</w:t>
      </w:r>
      <w:r w:rsidRPr="00544C60">
        <w:rPr>
          <w:rFonts w:ascii="Arial" w:hAnsi="Arial" w:cs="Arial"/>
        </w:rPr>
        <w:t xml:space="preserve"> s</w:t>
      </w:r>
      <w:r w:rsidR="00E238A0" w:rsidRPr="00544C60">
        <w:rPr>
          <w:rFonts w:ascii="Arial" w:hAnsi="Arial" w:cs="Arial"/>
        </w:rPr>
        <w:t>končí čin</w:t>
      </w:r>
      <w:r w:rsidRPr="00544C60">
        <w:rPr>
          <w:rFonts w:ascii="Arial" w:hAnsi="Arial" w:cs="Arial"/>
        </w:rPr>
        <w:t xml:space="preserve">nost autorizovaného zástupce </w:t>
      </w:r>
      <w:r w:rsidR="00E238A0" w:rsidRPr="00544C60">
        <w:rPr>
          <w:rFonts w:ascii="Arial" w:hAnsi="Arial" w:cs="Arial"/>
        </w:rPr>
        <w:t xml:space="preserve"> uplynutím </w:t>
      </w:r>
      <w:r w:rsidRPr="00544C60">
        <w:rPr>
          <w:rFonts w:ascii="Arial" w:hAnsi="Arial" w:cs="Arial"/>
        </w:rPr>
        <w:t>doby, na níž autorizace byla udělena.</w:t>
      </w:r>
    </w:p>
    <w:p w:rsidR="00544C60" w:rsidRDefault="00544C60" w:rsidP="00544C60">
      <w:pPr>
        <w:pStyle w:val="Odstavecseseznamem"/>
        <w:spacing w:after="0" w:line="240" w:lineRule="exact"/>
        <w:ind w:left="360"/>
        <w:jc w:val="both"/>
        <w:rPr>
          <w:rFonts w:ascii="Arial" w:hAnsi="Arial" w:cs="Arial"/>
          <w:b/>
          <w:i/>
        </w:rPr>
      </w:pPr>
    </w:p>
    <w:p w:rsidR="00544C60" w:rsidRPr="00EF0D18" w:rsidRDefault="00544C60" w:rsidP="00544C60">
      <w:pPr>
        <w:pStyle w:val="Odstavecseseznamem"/>
        <w:numPr>
          <w:ilvl w:val="0"/>
          <w:numId w:val="14"/>
        </w:numPr>
        <w:tabs>
          <w:tab w:val="left" w:pos="1701"/>
        </w:tabs>
        <w:spacing w:after="0" w:line="240" w:lineRule="exact"/>
        <w:jc w:val="both"/>
        <w:rPr>
          <w:rFonts w:ascii="Arial" w:hAnsi="Arial" w:cs="Arial"/>
          <w:b/>
          <w:i/>
        </w:rPr>
      </w:pPr>
      <w:r w:rsidRPr="00EF0D18">
        <w:rPr>
          <w:rFonts w:ascii="Arial" w:hAnsi="Arial" w:cs="Arial"/>
          <w:b/>
          <w:i/>
        </w:rPr>
        <w:lastRenderedPageBreak/>
        <w:t xml:space="preserve">Základní povinnosti autorizovaných osob a informace pro </w:t>
      </w:r>
      <w:r w:rsidRPr="0092018B">
        <w:rPr>
          <w:rFonts w:ascii="Arial" w:hAnsi="Arial" w:cs="Arial"/>
          <w:b/>
          <w:i/>
        </w:rPr>
        <w:t>autorizované osoby</w:t>
      </w:r>
    </w:p>
    <w:p w:rsidR="0092018B" w:rsidRPr="0092018B" w:rsidRDefault="00544C60" w:rsidP="0092018B">
      <w:pPr>
        <w:pStyle w:val="Odstavecseseznamem"/>
        <w:numPr>
          <w:ilvl w:val="0"/>
          <w:numId w:val="18"/>
        </w:numPr>
        <w:pBdr>
          <w:bottom w:val="single" w:sz="4" w:space="1" w:color="auto"/>
        </w:pBdr>
        <w:spacing w:after="0" w:line="240" w:lineRule="exact"/>
        <w:jc w:val="both"/>
        <w:rPr>
          <w:rFonts w:ascii="Arial" w:hAnsi="Arial" w:cs="Arial"/>
          <w:b/>
          <w:color w:val="FF0000"/>
        </w:rPr>
      </w:pPr>
      <w:r w:rsidRPr="0092018B">
        <w:rPr>
          <w:rFonts w:ascii="Arial" w:hAnsi="Arial" w:cs="Arial"/>
        </w:rPr>
        <w:t>formální úpravy</w:t>
      </w:r>
    </w:p>
    <w:p w:rsidR="0092018B" w:rsidRPr="0092018B" w:rsidRDefault="0092018B" w:rsidP="0092018B">
      <w:pPr>
        <w:pBdr>
          <w:bottom w:val="single" w:sz="4" w:space="1" w:color="auto"/>
        </w:pBdr>
        <w:spacing w:after="0" w:line="240" w:lineRule="exact"/>
        <w:ind w:left="360"/>
        <w:jc w:val="both"/>
        <w:rPr>
          <w:rFonts w:ascii="Arial" w:hAnsi="Arial" w:cs="Arial"/>
          <w:b/>
          <w:color w:val="FF0000"/>
        </w:rPr>
      </w:pPr>
    </w:p>
    <w:p w:rsidR="0092018B" w:rsidRPr="0092018B" w:rsidRDefault="0092018B" w:rsidP="0092018B">
      <w:pPr>
        <w:spacing w:after="0" w:line="240" w:lineRule="exact"/>
        <w:jc w:val="both"/>
        <w:rPr>
          <w:rFonts w:ascii="Arial" w:hAnsi="Arial" w:cs="Arial"/>
          <w:b/>
          <w:color w:val="FF0000"/>
        </w:rPr>
      </w:pPr>
    </w:p>
    <w:p w:rsidR="00D722BF" w:rsidRPr="005D518A" w:rsidRDefault="00D722BF" w:rsidP="003F490F">
      <w:pPr>
        <w:pStyle w:val="Odstavecseseznamem"/>
        <w:tabs>
          <w:tab w:val="right" w:pos="9072"/>
        </w:tabs>
        <w:spacing w:after="0" w:line="240" w:lineRule="exact"/>
        <w:ind w:left="0"/>
        <w:jc w:val="both"/>
        <w:rPr>
          <w:rFonts w:ascii="Arial" w:hAnsi="Arial" w:cs="Arial"/>
          <w:b/>
          <w:color w:val="FF0000"/>
        </w:rPr>
      </w:pPr>
      <w:r w:rsidRPr="005D518A">
        <w:rPr>
          <w:rFonts w:ascii="Arial" w:hAnsi="Arial" w:cs="Arial"/>
          <w:b/>
          <w:color w:val="FF0000"/>
        </w:rPr>
        <w:t>19. 9. 2017</w:t>
      </w:r>
      <w:r w:rsidR="003F490F">
        <w:rPr>
          <w:rFonts w:ascii="Arial" w:hAnsi="Arial" w:cs="Arial"/>
          <w:b/>
          <w:color w:val="FF0000"/>
        </w:rPr>
        <w:tab/>
      </w:r>
    </w:p>
    <w:p w:rsidR="00D722BF" w:rsidRPr="00EF0D18" w:rsidRDefault="00D722BF" w:rsidP="003F490F">
      <w:pPr>
        <w:pStyle w:val="Odstavecseseznamem"/>
        <w:spacing w:after="0" w:line="240" w:lineRule="exact"/>
        <w:ind w:left="0"/>
        <w:jc w:val="both"/>
        <w:rPr>
          <w:rFonts w:ascii="Arial" w:hAnsi="Arial" w:cs="Arial"/>
        </w:rPr>
      </w:pPr>
      <w:r w:rsidRPr="00EF0D18">
        <w:rPr>
          <w:rFonts w:ascii="Arial" w:hAnsi="Arial" w:cs="Arial"/>
        </w:rPr>
        <w:t>Aktualizace informací v oddílu:</w:t>
      </w:r>
    </w:p>
    <w:p w:rsidR="00D722BF" w:rsidRDefault="00D722BF" w:rsidP="003F490F">
      <w:pPr>
        <w:pStyle w:val="Odstavecseseznamem"/>
        <w:spacing w:after="0" w:line="240" w:lineRule="exact"/>
        <w:ind w:left="0"/>
        <w:jc w:val="both"/>
        <w:rPr>
          <w:rFonts w:ascii="Arial" w:hAnsi="Arial" w:cs="Arial"/>
          <w:i/>
          <w:u w:val="single"/>
        </w:rPr>
      </w:pPr>
    </w:p>
    <w:p w:rsidR="00D722BF" w:rsidRPr="00EF0D18" w:rsidRDefault="00D722BF" w:rsidP="006F3164">
      <w:pPr>
        <w:pStyle w:val="Odstavecseseznamem"/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  <w:b/>
          <w:i/>
        </w:rPr>
      </w:pPr>
      <w:r w:rsidRPr="00EF0D18">
        <w:rPr>
          <w:rFonts w:ascii="Arial" w:hAnsi="Arial" w:cs="Arial"/>
          <w:b/>
          <w:i/>
        </w:rPr>
        <w:t>Odkazy</w:t>
      </w:r>
    </w:p>
    <w:p w:rsidR="00D722BF" w:rsidRPr="006F3164" w:rsidRDefault="0092018B" w:rsidP="006F3164">
      <w:pPr>
        <w:pStyle w:val="Odstavecseseznamem"/>
        <w:numPr>
          <w:ilvl w:val="0"/>
          <w:numId w:val="19"/>
        </w:numPr>
        <w:spacing w:after="0" w:line="240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bod 1.2 </w:t>
      </w:r>
      <w:bookmarkStart w:id="0" w:name="_GoBack"/>
      <w:bookmarkEnd w:id="0"/>
      <w:r w:rsidR="00D722BF">
        <w:rPr>
          <w:rFonts w:ascii="Arial" w:hAnsi="Arial" w:cs="Arial"/>
        </w:rPr>
        <w:t>aktualizace</w:t>
      </w:r>
      <w:r w:rsidR="00D722BF" w:rsidRPr="00EF0D18">
        <w:rPr>
          <w:rFonts w:ascii="Arial" w:hAnsi="Arial" w:cs="Arial"/>
        </w:rPr>
        <w:t xml:space="preserve"> formulář</w:t>
      </w:r>
      <w:r w:rsidR="00D722BF">
        <w:rPr>
          <w:rFonts w:ascii="Arial" w:hAnsi="Arial" w:cs="Arial"/>
        </w:rPr>
        <w:t>e</w:t>
      </w:r>
      <w:r w:rsidR="00D722BF" w:rsidRPr="00EF0D18">
        <w:rPr>
          <w:rFonts w:ascii="Arial" w:hAnsi="Arial" w:cs="Arial"/>
        </w:rPr>
        <w:t xml:space="preserve"> přihlášky ke zkoušce ověřujíc</w:t>
      </w:r>
      <w:r w:rsidR="00544C60">
        <w:rPr>
          <w:rFonts w:ascii="Arial" w:hAnsi="Arial" w:cs="Arial"/>
        </w:rPr>
        <w:t xml:space="preserve">í dosažení profesní kvalifikace </w:t>
      </w:r>
      <w:r w:rsidR="00D722BF" w:rsidRPr="00EF0D18">
        <w:rPr>
          <w:rFonts w:ascii="Arial" w:hAnsi="Arial" w:cs="Arial"/>
        </w:rPr>
        <w:t>(doplnění se týká souhlasu se zpracováním osobních údajů žadatele o</w:t>
      </w:r>
      <w:r w:rsidR="006F3164">
        <w:rPr>
          <w:rFonts w:ascii="Arial" w:hAnsi="Arial" w:cs="Arial"/>
        </w:rPr>
        <w:t> </w:t>
      </w:r>
      <w:r w:rsidR="00D722BF" w:rsidRPr="00EF0D18">
        <w:rPr>
          <w:rFonts w:ascii="Arial" w:hAnsi="Arial" w:cs="Arial"/>
        </w:rPr>
        <w:t>zkoušku)</w:t>
      </w:r>
      <w:r w:rsidR="00D722BF">
        <w:rPr>
          <w:rFonts w:ascii="Arial" w:hAnsi="Arial" w:cs="Arial"/>
        </w:rPr>
        <w:t>.</w:t>
      </w:r>
      <w:r w:rsidR="00D722BF" w:rsidRPr="00EF0D18">
        <w:rPr>
          <w:rFonts w:ascii="Arial" w:hAnsi="Arial" w:cs="Arial"/>
        </w:rPr>
        <w:t xml:space="preserve"> </w:t>
      </w:r>
    </w:p>
    <w:p w:rsidR="006F3164" w:rsidRDefault="006F3164" w:rsidP="006F3164">
      <w:pPr>
        <w:pStyle w:val="Odstavecseseznamem"/>
        <w:spacing w:after="0" w:line="240" w:lineRule="exact"/>
        <w:jc w:val="both"/>
        <w:rPr>
          <w:rFonts w:ascii="Arial" w:hAnsi="Arial" w:cs="Arial"/>
          <w:b/>
          <w:i/>
        </w:rPr>
      </w:pPr>
    </w:p>
    <w:p w:rsidR="003F490F" w:rsidRDefault="003F490F" w:rsidP="003F490F">
      <w:pPr>
        <w:pBdr>
          <w:top w:val="single" w:sz="4" w:space="1" w:color="auto"/>
        </w:pBdr>
        <w:spacing w:after="0" w:line="240" w:lineRule="exact"/>
        <w:rPr>
          <w:rFonts w:ascii="Arial" w:hAnsi="Arial" w:cs="Arial"/>
          <w:b/>
          <w:color w:val="FF0000"/>
        </w:rPr>
      </w:pPr>
    </w:p>
    <w:p w:rsidR="00D722BF" w:rsidRDefault="00D722BF" w:rsidP="003F490F">
      <w:pPr>
        <w:pBdr>
          <w:top w:val="single" w:sz="4" w:space="1" w:color="auto"/>
        </w:pBdr>
        <w:spacing w:after="0" w:line="240" w:lineRule="exact"/>
        <w:rPr>
          <w:rFonts w:ascii="Arial" w:hAnsi="Arial" w:cs="Arial"/>
          <w:b/>
          <w:color w:val="FF0000"/>
        </w:rPr>
      </w:pPr>
      <w:r w:rsidRPr="005D518A">
        <w:rPr>
          <w:rFonts w:ascii="Arial" w:hAnsi="Arial" w:cs="Arial"/>
          <w:b/>
          <w:color w:val="FF0000"/>
        </w:rPr>
        <w:t>4. 9. 2017</w:t>
      </w:r>
    </w:p>
    <w:p w:rsidR="00D722BF" w:rsidRDefault="00D722BF" w:rsidP="00BC176D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Aktualizace informací v oddílu:</w:t>
      </w:r>
    </w:p>
    <w:p w:rsidR="00D722BF" w:rsidRDefault="00D722BF" w:rsidP="00D722BF">
      <w:pPr>
        <w:spacing w:after="0" w:line="240" w:lineRule="exact"/>
        <w:rPr>
          <w:rFonts w:ascii="Arial" w:hAnsi="Arial" w:cs="Arial"/>
        </w:rPr>
      </w:pPr>
    </w:p>
    <w:p w:rsidR="00D722BF" w:rsidRDefault="00D722BF" w:rsidP="00D722BF">
      <w:pPr>
        <w:pStyle w:val="Odstavecseseznamem"/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  <w:i/>
        </w:rPr>
      </w:pPr>
      <w:r w:rsidRPr="00EF0D18">
        <w:rPr>
          <w:rFonts w:ascii="Arial" w:hAnsi="Arial" w:cs="Arial"/>
          <w:b/>
          <w:i/>
        </w:rPr>
        <w:t>Udělení autorizace, Prodloužení platnosti autorizace</w:t>
      </w:r>
    </w:p>
    <w:p w:rsidR="00D722BF" w:rsidRDefault="006F3164" w:rsidP="006F3164">
      <w:pPr>
        <w:pStyle w:val="Odstavecseseznamem"/>
        <w:numPr>
          <w:ilvl w:val="0"/>
          <w:numId w:val="19"/>
        </w:numPr>
        <w:tabs>
          <w:tab w:val="left" w:pos="1701"/>
        </w:tabs>
        <w:spacing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bod </w:t>
      </w:r>
      <w:proofErr w:type="gramStart"/>
      <w:r>
        <w:rPr>
          <w:rFonts w:ascii="Arial" w:hAnsi="Arial" w:cs="Arial"/>
        </w:rPr>
        <w:t>1.9</w:t>
      </w:r>
      <w:proofErr w:type="gramEnd"/>
      <w:r>
        <w:rPr>
          <w:rFonts w:ascii="Arial" w:hAnsi="Arial" w:cs="Arial"/>
        </w:rPr>
        <w:t xml:space="preserve">. a 3.8. </w:t>
      </w:r>
      <w:r w:rsidR="00D722BF">
        <w:rPr>
          <w:rFonts w:ascii="Arial" w:hAnsi="Arial" w:cs="Arial"/>
        </w:rPr>
        <w:t>podpis žádosti</w:t>
      </w:r>
    </w:p>
    <w:p w:rsidR="006F3164" w:rsidRDefault="006F3164" w:rsidP="006F3164">
      <w:pPr>
        <w:pStyle w:val="Odstavecseseznamem"/>
        <w:tabs>
          <w:tab w:val="left" w:pos="1701"/>
        </w:tabs>
        <w:spacing w:after="0" w:line="240" w:lineRule="exact"/>
        <w:jc w:val="both"/>
        <w:rPr>
          <w:rFonts w:ascii="Arial" w:hAnsi="Arial" w:cs="Arial"/>
        </w:rPr>
      </w:pPr>
    </w:p>
    <w:p w:rsidR="00D722BF" w:rsidRDefault="006F3164" w:rsidP="006F3164">
      <w:pPr>
        <w:pStyle w:val="Odstavecseseznamem"/>
        <w:numPr>
          <w:ilvl w:val="0"/>
          <w:numId w:val="19"/>
        </w:numPr>
        <w:tabs>
          <w:tab w:val="left" w:pos="1701"/>
        </w:tabs>
        <w:spacing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bod 2. </w:t>
      </w:r>
      <w:r w:rsidR="00D722BF">
        <w:rPr>
          <w:rFonts w:ascii="Arial" w:hAnsi="Arial" w:cs="Arial"/>
        </w:rPr>
        <w:t>přílohy k žádosti (možnost dokládat ve formě kopie; způsob dokládání podmínky svéprávnosti; dokládání podmínky organizačního zajištění zkoušky)</w:t>
      </w:r>
    </w:p>
    <w:p w:rsidR="00D722BF" w:rsidRDefault="00D722BF" w:rsidP="00D722BF">
      <w:pPr>
        <w:pStyle w:val="Odstavecseseznamem"/>
        <w:spacing w:after="0" w:line="240" w:lineRule="exact"/>
        <w:ind w:left="0"/>
        <w:jc w:val="both"/>
        <w:rPr>
          <w:rFonts w:ascii="Arial" w:hAnsi="Arial" w:cs="Arial"/>
        </w:rPr>
      </w:pPr>
    </w:p>
    <w:p w:rsidR="00D722BF" w:rsidRPr="00EF0D18" w:rsidRDefault="00D722BF" w:rsidP="00D722BF">
      <w:pPr>
        <w:pStyle w:val="Odstavecseseznamem"/>
        <w:numPr>
          <w:ilvl w:val="0"/>
          <w:numId w:val="3"/>
        </w:numPr>
        <w:spacing w:after="0" w:line="240" w:lineRule="exact"/>
        <w:jc w:val="both"/>
        <w:rPr>
          <w:rFonts w:ascii="Arial" w:hAnsi="Arial" w:cs="Arial"/>
          <w:b/>
          <w:i/>
        </w:rPr>
      </w:pPr>
      <w:r w:rsidRPr="00EF0D18">
        <w:rPr>
          <w:rFonts w:ascii="Arial" w:hAnsi="Arial" w:cs="Arial"/>
          <w:b/>
          <w:i/>
        </w:rPr>
        <w:t>Správní poplatky</w:t>
      </w:r>
    </w:p>
    <w:p w:rsidR="00D722BF" w:rsidRDefault="00D722BF" w:rsidP="006F3164">
      <w:pPr>
        <w:pStyle w:val="Odstavecseseznamem"/>
        <w:numPr>
          <w:ilvl w:val="0"/>
          <w:numId w:val="20"/>
        </w:numPr>
        <w:tabs>
          <w:tab w:val="left" w:pos="1701"/>
        </w:tabs>
        <w:spacing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úřední hodiny pokladny MMR a kontaktní osoba ohledně informací o platebních podmínkách správních poplatků</w:t>
      </w:r>
    </w:p>
    <w:p w:rsidR="00D722BF" w:rsidRDefault="00D722BF" w:rsidP="00D722BF">
      <w:pPr>
        <w:pStyle w:val="Odstavecseseznamem"/>
        <w:tabs>
          <w:tab w:val="left" w:pos="1701"/>
        </w:tabs>
        <w:spacing w:after="0" w:line="240" w:lineRule="exact"/>
        <w:ind w:left="1701" w:hanging="1701"/>
        <w:jc w:val="both"/>
        <w:rPr>
          <w:rFonts w:ascii="Arial" w:hAnsi="Arial" w:cs="Arial"/>
        </w:rPr>
      </w:pPr>
    </w:p>
    <w:p w:rsidR="00D722BF" w:rsidRPr="00EF0D18" w:rsidRDefault="00D722BF" w:rsidP="00D722BF">
      <w:pPr>
        <w:pStyle w:val="Odstavecseseznamem"/>
        <w:numPr>
          <w:ilvl w:val="0"/>
          <w:numId w:val="3"/>
        </w:numPr>
        <w:tabs>
          <w:tab w:val="left" w:pos="1701"/>
        </w:tabs>
        <w:spacing w:after="0" w:line="240" w:lineRule="exact"/>
        <w:jc w:val="both"/>
        <w:rPr>
          <w:rFonts w:ascii="Arial" w:hAnsi="Arial" w:cs="Arial"/>
          <w:b/>
          <w:i/>
        </w:rPr>
      </w:pPr>
      <w:r w:rsidRPr="00EF0D18">
        <w:rPr>
          <w:rFonts w:ascii="Arial" w:hAnsi="Arial" w:cs="Arial"/>
          <w:b/>
          <w:i/>
        </w:rPr>
        <w:t>Základní povinnosti autorizovaných osob a informace pro autorizované osoby</w:t>
      </w:r>
    </w:p>
    <w:p w:rsidR="006F3164" w:rsidRPr="006F3164" w:rsidRDefault="0092018B" w:rsidP="006F3164">
      <w:pPr>
        <w:pStyle w:val="Odstavecseseznamem"/>
        <w:numPr>
          <w:ilvl w:val="0"/>
          <w:numId w:val="20"/>
        </w:numPr>
        <w:tabs>
          <w:tab w:val="left" w:pos="1701"/>
        </w:tabs>
        <w:spacing w:after="0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bod 3.1 </w:t>
      </w:r>
      <w:r w:rsidR="00D722BF" w:rsidRPr="006F3164">
        <w:rPr>
          <w:rFonts w:ascii="Arial" w:hAnsi="Arial" w:cs="Arial"/>
        </w:rPr>
        <w:t>potvrzení o zdravotní způsobilosti</w:t>
      </w:r>
    </w:p>
    <w:p w:rsidR="006F3164" w:rsidRDefault="006F3164" w:rsidP="006F3164">
      <w:pPr>
        <w:pStyle w:val="Odstavecseseznamem"/>
        <w:tabs>
          <w:tab w:val="left" w:pos="1701"/>
        </w:tabs>
        <w:spacing w:after="0" w:line="240" w:lineRule="exact"/>
        <w:jc w:val="both"/>
        <w:rPr>
          <w:rFonts w:ascii="Arial" w:hAnsi="Arial" w:cs="Arial"/>
        </w:rPr>
      </w:pPr>
    </w:p>
    <w:p w:rsidR="00D722BF" w:rsidRPr="00D722BF" w:rsidRDefault="00997B95" w:rsidP="00182C42">
      <w:pPr>
        <w:pBdr>
          <w:top w:val="single" w:sz="4" w:space="1" w:color="auto"/>
        </w:pBdr>
        <w:spacing w:after="0" w:line="240" w:lineRule="exact"/>
        <w:rPr>
          <w:rFonts w:ascii="Arial" w:hAnsi="Arial" w:cs="Arial"/>
          <w:b/>
          <w:sz w:val="24"/>
          <w:szCs w:val="24"/>
        </w:rPr>
      </w:pPr>
      <w:r w:rsidRPr="005D518A">
        <w:rPr>
          <w:rFonts w:ascii="Arial" w:hAnsi="Arial" w:cs="Arial"/>
          <w:b/>
          <w:color w:val="FF0000"/>
        </w:rPr>
        <w:t>23. 6. 2017</w:t>
      </w:r>
    </w:p>
    <w:p w:rsidR="00997B95" w:rsidRPr="00950A35" w:rsidRDefault="00950A35" w:rsidP="00D722BF">
      <w:pPr>
        <w:pStyle w:val="Odstavecseseznamem"/>
        <w:numPr>
          <w:ilvl w:val="0"/>
          <w:numId w:val="3"/>
        </w:numPr>
        <w:spacing w:after="0" w:line="240" w:lineRule="exact"/>
        <w:rPr>
          <w:rFonts w:ascii="Arial" w:hAnsi="Arial" w:cs="Arial"/>
          <w:b/>
          <w:i/>
        </w:rPr>
      </w:pPr>
      <w:r w:rsidRPr="00950A35">
        <w:rPr>
          <w:rFonts w:ascii="Arial" w:hAnsi="Arial" w:cs="Arial"/>
          <w:b/>
          <w:i/>
        </w:rPr>
        <w:t>F</w:t>
      </w:r>
      <w:r w:rsidR="00997B95" w:rsidRPr="00950A35">
        <w:rPr>
          <w:rFonts w:ascii="Arial" w:hAnsi="Arial" w:cs="Arial"/>
          <w:b/>
          <w:i/>
        </w:rPr>
        <w:t>ormuláře (Žádosti)</w:t>
      </w:r>
    </w:p>
    <w:p w:rsidR="00997B95" w:rsidRPr="00997B95" w:rsidRDefault="00997B95" w:rsidP="00D722BF">
      <w:pPr>
        <w:spacing w:after="0" w:line="240" w:lineRule="exact"/>
        <w:rPr>
          <w:rFonts w:ascii="Arial" w:hAnsi="Arial" w:cs="Arial"/>
          <w:b/>
        </w:rPr>
      </w:pPr>
    </w:p>
    <w:p w:rsidR="00997B95" w:rsidRPr="006F3164" w:rsidRDefault="00997B95" w:rsidP="006F3164">
      <w:pPr>
        <w:pStyle w:val="Odstavecseseznamem"/>
        <w:numPr>
          <w:ilvl w:val="0"/>
          <w:numId w:val="20"/>
        </w:numPr>
        <w:spacing w:after="0" w:line="240" w:lineRule="exact"/>
        <w:jc w:val="both"/>
        <w:rPr>
          <w:rFonts w:ascii="Arial" w:hAnsi="Arial" w:cs="Arial"/>
        </w:rPr>
      </w:pPr>
      <w:r w:rsidRPr="006F3164">
        <w:rPr>
          <w:rFonts w:ascii="Arial" w:hAnsi="Arial" w:cs="Arial"/>
        </w:rPr>
        <w:t>V současné době autorizující orgán ve spolupráci s gestorem zákona č. 179/2006 Sb. (MŠMT) reviduje formuláře k podání žádostí.</w:t>
      </w:r>
    </w:p>
    <w:p w:rsidR="00997B95" w:rsidRDefault="00997B95" w:rsidP="00D722BF">
      <w:pPr>
        <w:spacing w:after="0" w:line="240" w:lineRule="exact"/>
        <w:jc w:val="both"/>
        <w:rPr>
          <w:rFonts w:ascii="Arial" w:hAnsi="Arial" w:cs="Arial"/>
        </w:rPr>
      </w:pPr>
    </w:p>
    <w:p w:rsidR="00997B95" w:rsidRPr="00997B95" w:rsidRDefault="00997B95" w:rsidP="006F3164">
      <w:pPr>
        <w:spacing w:after="0" w:line="240" w:lineRule="exac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Lze předpokládat, že upravené verze formulářů budou uveřejněny ve II. pol. r. </w:t>
      </w:r>
      <w:r w:rsidR="006E12C6">
        <w:rPr>
          <w:rFonts w:ascii="Arial" w:hAnsi="Arial" w:cs="Arial"/>
        </w:rPr>
        <w:t>2017</w:t>
      </w:r>
    </w:p>
    <w:p w:rsidR="00EF0D18" w:rsidRDefault="006E12C6" w:rsidP="006F3164">
      <w:pPr>
        <w:spacing w:after="0" w:line="240" w:lineRule="exact"/>
        <w:ind w:left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</w:rPr>
        <w:t>do doby uveřejnění nových formulářů lze využívat stávající vzory).</w:t>
      </w:r>
    </w:p>
    <w:p w:rsidR="00EF0D18" w:rsidRDefault="00EF0D18" w:rsidP="00EF0D18">
      <w:pPr>
        <w:rPr>
          <w:rFonts w:ascii="Arial" w:hAnsi="Arial" w:cs="Arial"/>
        </w:rPr>
      </w:pPr>
    </w:p>
    <w:p w:rsidR="00EF0D18" w:rsidRPr="006F3164" w:rsidRDefault="006F3164" w:rsidP="006F3164">
      <w:pPr>
        <w:tabs>
          <w:tab w:val="left" w:pos="1560"/>
        </w:tabs>
      </w:pPr>
      <w:r>
        <w:tab/>
      </w:r>
    </w:p>
    <w:sectPr w:rsidR="00EF0D18" w:rsidRPr="006F31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BF" w:rsidRDefault="00D722BF" w:rsidP="00D722BF">
      <w:pPr>
        <w:spacing w:after="0" w:line="240" w:lineRule="auto"/>
      </w:pPr>
      <w:r>
        <w:separator/>
      </w:r>
    </w:p>
  </w:endnote>
  <w:endnote w:type="continuationSeparator" w:id="0">
    <w:p w:rsidR="00D722BF" w:rsidRDefault="00D722BF" w:rsidP="00D7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200702"/>
      <w:docPartObj>
        <w:docPartGallery w:val="Page Numbers (Bottom of Page)"/>
        <w:docPartUnique/>
      </w:docPartObj>
    </w:sdtPr>
    <w:sdtEndPr/>
    <w:sdtContent>
      <w:p w:rsidR="00D722BF" w:rsidRDefault="00D722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18B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D722BF" w:rsidRDefault="00D722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BF" w:rsidRDefault="00D722BF" w:rsidP="00D722BF">
      <w:pPr>
        <w:spacing w:after="0" w:line="240" w:lineRule="auto"/>
      </w:pPr>
      <w:r>
        <w:separator/>
      </w:r>
    </w:p>
  </w:footnote>
  <w:footnote w:type="continuationSeparator" w:id="0">
    <w:p w:rsidR="00D722BF" w:rsidRDefault="00D722BF" w:rsidP="00D7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62" w:rsidRDefault="00D722BF" w:rsidP="0092018B">
    <w:pPr>
      <w:rPr>
        <w:rFonts w:ascii="Arial" w:hAnsi="Arial" w:cs="Arial"/>
        <w:b/>
      </w:rPr>
    </w:pPr>
    <w:r w:rsidRPr="003C4062">
      <w:rPr>
        <w:rFonts w:ascii="Arial" w:hAnsi="Arial" w:cs="Arial"/>
        <w:b/>
      </w:rPr>
      <w:t>AKTUALITY</w:t>
    </w:r>
  </w:p>
  <w:p w:rsidR="00D722BF" w:rsidRDefault="00D722BF" w:rsidP="0092018B">
    <w:pPr>
      <w:rPr>
        <w:rFonts w:ascii="Arial" w:hAnsi="Arial" w:cs="Arial"/>
        <w:b/>
        <w:sz w:val="24"/>
        <w:szCs w:val="24"/>
      </w:rPr>
    </w:pPr>
    <w:r w:rsidRPr="003C4062">
      <w:rPr>
        <w:rFonts w:ascii="Arial" w:hAnsi="Arial" w:cs="Arial"/>
        <w:b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 xml:space="preserve">   </w:t>
    </w:r>
    <w:r w:rsidR="0020642A">
      <w:rPr>
        <w:rFonts w:ascii="Arial" w:hAnsi="Arial" w:cs="Arial"/>
        <w:b/>
        <w:sz w:val="24"/>
        <w:szCs w:val="24"/>
      </w:rPr>
      <w:tab/>
      <w:t xml:space="preserve">     </w:t>
    </w:r>
    <w:r w:rsidR="003F490F">
      <w:rPr>
        <w:rFonts w:ascii="Arial" w:hAnsi="Arial" w:cs="Arial"/>
        <w:b/>
        <w:sz w:val="20"/>
        <w:szCs w:val="20"/>
      </w:rPr>
      <w:t>ke dni 4. 6</w:t>
    </w:r>
    <w:r w:rsidR="00891A5A">
      <w:rPr>
        <w:rFonts w:ascii="Arial" w:hAnsi="Arial" w:cs="Arial"/>
        <w:b/>
        <w:sz w:val="20"/>
        <w:szCs w:val="20"/>
      </w:rPr>
      <w:t>.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C92"/>
    <w:multiLevelType w:val="hybridMultilevel"/>
    <w:tmpl w:val="BEE260BC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27FFA"/>
    <w:multiLevelType w:val="hybridMultilevel"/>
    <w:tmpl w:val="79F62DC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27EF6"/>
    <w:multiLevelType w:val="hybridMultilevel"/>
    <w:tmpl w:val="EA9CDFD2"/>
    <w:lvl w:ilvl="0" w:tplc="41E09B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1B645D"/>
    <w:multiLevelType w:val="hybridMultilevel"/>
    <w:tmpl w:val="D59C6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6A14"/>
    <w:multiLevelType w:val="hybridMultilevel"/>
    <w:tmpl w:val="AEBC13D8"/>
    <w:lvl w:ilvl="0" w:tplc="41E09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66F88"/>
    <w:multiLevelType w:val="hybridMultilevel"/>
    <w:tmpl w:val="24DA0784"/>
    <w:lvl w:ilvl="0" w:tplc="41E09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538F4"/>
    <w:multiLevelType w:val="hybridMultilevel"/>
    <w:tmpl w:val="BAB2E4BE"/>
    <w:lvl w:ilvl="0" w:tplc="41E09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722E4"/>
    <w:multiLevelType w:val="hybridMultilevel"/>
    <w:tmpl w:val="C19AD85E"/>
    <w:lvl w:ilvl="0" w:tplc="07DABB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307B7"/>
    <w:multiLevelType w:val="hybridMultilevel"/>
    <w:tmpl w:val="26887296"/>
    <w:lvl w:ilvl="0" w:tplc="41E09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F3142"/>
    <w:multiLevelType w:val="hybridMultilevel"/>
    <w:tmpl w:val="013245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E02B38"/>
    <w:multiLevelType w:val="hybridMultilevel"/>
    <w:tmpl w:val="944A8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97900"/>
    <w:multiLevelType w:val="hybridMultilevel"/>
    <w:tmpl w:val="928230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2A1DEA"/>
    <w:multiLevelType w:val="hybridMultilevel"/>
    <w:tmpl w:val="9EB05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5080B"/>
    <w:multiLevelType w:val="hybridMultilevel"/>
    <w:tmpl w:val="B818EE06"/>
    <w:lvl w:ilvl="0" w:tplc="FD8C9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869B5"/>
    <w:multiLevelType w:val="hybridMultilevel"/>
    <w:tmpl w:val="748ED968"/>
    <w:lvl w:ilvl="0" w:tplc="177AE10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1FD4393"/>
    <w:multiLevelType w:val="hybridMultilevel"/>
    <w:tmpl w:val="0972C516"/>
    <w:lvl w:ilvl="0" w:tplc="7616C7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715B2"/>
    <w:multiLevelType w:val="hybridMultilevel"/>
    <w:tmpl w:val="BE66C3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7B654E"/>
    <w:multiLevelType w:val="hybridMultilevel"/>
    <w:tmpl w:val="3D2A00A6"/>
    <w:lvl w:ilvl="0" w:tplc="4E28CD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201497"/>
    <w:multiLevelType w:val="hybridMultilevel"/>
    <w:tmpl w:val="616AA910"/>
    <w:lvl w:ilvl="0" w:tplc="7CE289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6B6382"/>
    <w:multiLevelType w:val="hybridMultilevel"/>
    <w:tmpl w:val="22BE2090"/>
    <w:lvl w:ilvl="0" w:tplc="99F6F9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D11896"/>
    <w:multiLevelType w:val="hybridMultilevel"/>
    <w:tmpl w:val="E14CBC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1A2EFC"/>
    <w:multiLevelType w:val="hybridMultilevel"/>
    <w:tmpl w:val="B8E484A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0"/>
  </w:num>
  <w:num w:numId="5">
    <w:abstractNumId w:val="3"/>
  </w:num>
  <w:num w:numId="6">
    <w:abstractNumId w:val="1"/>
  </w:num>
  <w:num w:numId="7">
    <w:abstractNumId w:val="14"/>
  </w:num>
  <w:num w:numId="8">
    <w:abstractNumId w:val="17"/>
  </w:num>
  <w:num w:numId="9">
    <w:abstractNumId w:val="21"/>
  </w:num>
  <w:num w:numId="10">
    <w:abstractNumId w:val="20"/>
  </w:num>
  <w:num w:numId="11">
    <w:abstractNumId w:val="2"/>
  </w:num>
  <w:num w:numId="12">
    <w:abstractNumId w:val="19"/>
  </w:num>
  <w:num w:numId="13">
    <w:abstractNumId w:val="0"/>
  </w:num>
  <w:num w:numId="14">
    <w:abstractNumId w:val="9"/>
  </w:num>
  <w:num w:numId="15">
    <w:abstractNumId w:val="18"/>
  </w:num>
  <w:num w:numId="16">
    <w:abstractNumId w:val="7"/>
  </w:num>
  <w:num w:numId="17">
    <w:abstractNumId w:val="5"/>
  </w:num>
  <w:num w:numId="18">
    <w:abstractNumId w:val="13"/>
  </w:num>
  <w:num w:numId="19">
    <w:abstractNumId w:val="6"/>
  </w:num>
  <w:num w:numId="20">
    <w:abstractNumId w:val="8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95"/>
    <w:rsid w:val="000C7E8F"/>
    <w:rsid w:val="00114504"/>
    <w:rsid w:val="00182C42"/>
    <w:rsid w:val="001B4941"/>
    <w:rsid w:val="001F4C9F"/>
    <w:rsid w:val="0020642A"/>
    <w:rsid w:val="00247BE7"/>
    <w:rsid w:val="002A7B32"/>
    <w:rsid w:val="003C4062"/>
    <w:rsid w:val="003F490F"/>
    <w:rsid w:val="004D22C2"/>
    <w:rsid w:val="00544C60"/>
    <w:rsid w:val="005D518A"/>
    <w:rsid w:val="006E12C6"/>
    <w:rsid w:val="006F3164"/>
    <w:rsid w:val="007F161F"/>
    <w:rsid w:val="00891A5A"/>
    <w:rsid w:val="0090033D"/>
    <w:rsid w:val="0092018B"/>
    <w:rsid w:val="00950A35"/>
    <w:rsid w:val="00997B95"/>
    <w:rsid w:val="00AC1873"/>
    <w:rsid w:val="00AC2C80"/>
    <w:rsid w:val="00B53D95"/>
    <w:rsid w:val="00BC176D"/>
    <w:rsid w:val="00BC193F"/>
    <w:rsid w:val="00C67C13"/>
    <w:rsid w:val="00CD7770"/>
    <w:rsid w:val="00CE0B9B"/>
    <w:rsid w:val="00CE76C8"/>
    <w:rsid w:val="00D722BF"/>
    <w:rsid w:val="00D84EB9"/>
    <w:rsid w:val="00E238A0"/>
    <w:rsid w:val="00ED46C1"/>
    <w:rsid w:val="00EF0D18"/>
    <w:rsid w:val="00F0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6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E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2BF"/>
  </w:style>
  <w:style w:type="paragraph" w:styleId="Zpat">
    <w:name w:val="footer"/>
    <w:basedOn w:val="Normln"/>
    <w:link w:val="ZpatChar"/>
    <w:uiPriority w:val="99"/>
    <w:unhideWhenUsed/>
    <w:rsid w:val="00D7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2BF"/>
  </w:style>
  <w:style w:type="character" w:styleId="Hypertextovodkaz">
    <w:name w:val="Hyperlink"/>
    <w:basedOn w:val="Standardnpsmoodstavce"/>
    <w:uiPriority w:val="99"/>
    <w:unhideWhenUsed/>
    <w:rsid w:val="00CE7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6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E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2BF"/>
  </w:style>
  <w:style w:type="paragraph" w:styleId="Zpat">
    <w:name w:val="footer"/>
    <w:basedOn w:val="Normln"/>
    <w:link w:val="ZpatChar"/>
    <w:uiPriority w:val="99"/>
    <w:unhideWhenUsed/>
    <w:rsid w:val="00D7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2BF"/>
  </w:style>
  <w:style w:type="character" w:styleId="Hypertextovodkaz">
    <w:name w:val="Hyperlink"/>
    <w:basedOn w:val="Standardnpsmoodstavce"/>
    <w:uiPriority w:val="99"/>
    <w:unhideWhenUsed/>
    <w:rsid w:val="00CE7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2018-06-04T09:55:00Z</dcterms:created>
  <dcterms:modified xsi:type="dcterms:W3CDTF">2018-06-05T08:40:00Z</dcterms:modified>
</cp:coreProperties>
</file>