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000000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000000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52ECA905" w:rsidR="00302C7F" w:rsidRPr="00321CFB" w:rsidRDefault="00000000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1474B3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4</w:t>
      </w:r>
      <w:r w:rsidR="00F75951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a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k výzvě </w:t>
      </w:r>
    </w:p>
    <w:p w14:paraId="5996AA20" w14:textId="244891A9" w:rsidR="00302C7F" w:rsidRPr="00321CFB" w:rsidRDefault="00000000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947CF2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</w:t>
      </w:r>
      <w:r w:rsidR="00040A9E">
        <w:rPr>
          <w:rFonts w:asciiTheme="minorHAnsi" w:hAnsiTheme="minorHAnsi" w:cstheme="minorHAnsi"/>
          <w:b/>
          <w:caps/>
          <w:color w:val="002060"/>
          <w:sz w:val="46"/>
          <w:szCs w:val="46"/>
        </w:rPr>
        <w:t>MALÉ</w:t>
      </w:r>
      <w:r w:rsidR="00947CF2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projekty)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000000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5622B706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CD4333B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D29902B" w14:textId="77777777" w:rsidR="008A5F96" w:rsidRPr="004A323F" w:rsidRDefault="0000000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832E9" w14:paraId="12091671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E8CB59C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720026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2832E9" w14:paraId="4E9C0FCD" w14:textId="77777777" w:rsidTr="00727BEA">
        <w:trPr>
          <w:trHeight w:val="73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AEAB8C" w14:textId="77777777" w:rsidR="00727BE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4F7B9B5" w14:textId="1D601A97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2832E9" w14:paraId="2E9FC61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ABD5ECF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2DEB156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2832E9" w14:paraId="6771D84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00FE4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5EE710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1583F0DF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01BC47E6" w14:textId="77777777" w:rsidR="006E2C7E" w:rsidRPr="006E2C7E" w:rsidRDefault="006E2C7E" w:rsidP="006E2C7E"/>
    <w:p w14:paraId="2F1EEE77" w14:textId="77777777" w:rsidR="00FA1424" w:rsidRDefault="00000000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AF0FA4" w14:textId="77777777" w:rsidR="00302C7F" w:rsidRDefault="0000000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127"/>
        <w:gridCol w:w="2409"/>
      </w:tblGrid>
      <w:tr w:rsidR="002832E9" w14:paraId="3394676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7F133" w14:textId="77777777" w:rsidR="00302C7F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50ED1D93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832E9" w14:paraId="46D9D71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4F631C" w14:textId="77777777" w:rsidR="008F6493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039A05B6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832E9" w14:paraId="6BC9C919" w14:textId="77777777" w:rsidTr="003C7414">
        <w:tc>
          <w:tcPr>
            <w:tcW w:w="2268" w:type="dxa"/>
            <w:shd w:val="clear" w:color="auto" w:fill="F2F2F2" w:themeFill="background1" w:themeFillShade="F2"/>
          </w:tcPr>
          <w:p w14:paraId="2E1E054B" w14:textId="77777777" w:rsidR="00BB769E" w:rsidRPr="006E2C7E" w:rsidRDefault="00000000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50BDE9F5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0C5426F" w14:textId="77777777" w:rsidR="00BB769E" w:rsidRPr="00C6668B" w:rsidRDefault="00000000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409" w:type="dxa"/>
          </w:tcPr>
          <w:p w14:paraId="4A925B6A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2832E9" w14:paraId="1492725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971D91" w14:textId="4664A397" w:rsidR="003C7414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projektu:</w:t>
            </w:r>
          </w:p>
        </w:tc>
        <w:tc>
          <w:tcPr>
            <w:tcW w:w="6804" w:type="dxa"/>
            <w:gridSpan w:val="3"/>
          </w:tcPr>
          <w:p w14:paraId="0E5601DF" w14:textId="77777777" w:rsidR="003C7414" w:rsidRPr="00C6668B" w:rsidRDefault="003C741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32E9" w14:paraId="459D5A30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3191D1" w14:textId="77777777" w:rsidR="008C7A51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4FB3F3D0" w14:textId="56096C89" w:rsidR="00F87EAE" w:rsidRPr="00C6668B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832E9" w14:paraId="41AED6EC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99C54B" w14:textId="78E92850" w:rsidR="006E21FD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Následná realizace výstavby</w:t>
            </w:r>
            <w:r w:rsidR="00687A9F">
              <w:rPr>
                <w:rFonts w:asciiTheme="minorHAnsi" w:hAnsiTheme="minorHAnsi" w:cstheme="minorHAnsi"/>
              </w:rPr>
              <w:t>/rekonstrukce</w:t>
            </w:r>
            <w:r>
              <w:rPr>
                <w:rFonts w:asciiTheme="minorHAnsi" w:hAnsiTheme="minorHAnsi" w:cstheme="minorHAnsi"/>
              </w:rPr>
              <w:t xml:space="preserve"> na základě podpořeného výstupu a popis dalšího využití výstupu projektu.</w:t>
            </w:r>
          </w:p>
        </w:tc>
        <w:tc>
          <w:tcPr>
            <w:tcW w:w="6804" w:type="dxa"/>
            <w:gridSpan w:val="3"/>
          </w:tcPr>
          <w:p w14:paraId="6632B0A0" w14:textId="28FE4528" w:rsidR="006E21FD" w:rsidRPr="00C6668B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316284">
              <w:rPr>
                <w:rFonts w:asciiTheme="minorHAnsi" w:hAnsiTheme="minorHAnsi" w:cstheme="minorHAnsi"/>
              </w:rPr>
              <w:t xml:space="preserve">jakém termínu od ukončení realizace projektu </w:t>
            </w:r>
            <w:r w:rsidR="00687A9F">
              <w:rPr>
                <w:rFonts w:asciiTheme="minorHAnsi" w:hAnsiTheme="minorHAnsi" w:cstheme="minorHAnsi"/>
              </w:rPr>
              <w:t xml:space="preserve">se předpokládá </w:t>
            </w:r>
            <w:r w:rsidR="00316284">
              <w:rPr>
                <w:rFonts w:asciiTheme="minorHAnsi" w:hAnsiTheme="minorHAnsi" w:cstheme="minorHAnsi"/>
              </w:rPr>
              <w:t xml:space="preserve">realizace výstavby/rekonstrukce na základě podpořeného výstupu. </w:t>
            </w:r>
            <w:r w:rsidR="00316284" w:rsidRPr="00AC54DA">
              <w:rPr>
                <w:rFonts w:asciiTheme="minorHAnsi" w:hAnsiTheme="minorHAnsi" w:cstheme="minorHAnsi"/>
                <w:b/>
                <w:bCs/>
              </w:rPr>
              <w:t>Max. lhůta je stanovena na 10 let</w:t>
            </w:r>
            <w:r w:rsidR="00687A9F">
              <w:rPr>
                <w:rFonts w:asciiTheme="minorHAnsi" w:hAnsiTheme="minorHAnsi" w:cstheme="minorHAnsi"/>
                <w:b/>
                <w:bCs/>
              </w:rPr>
              <w:t xml:space="preserve"> od ukončení realizace projektu</w:t>
            </w:r>
            <w:r w:rsidR="00316284" w:rsidRPr="00AC54DA">
              <w:rPr>
                <w:rFonts w:asciiTheme="minorHAnsi" w:hAnsiTheme="minorHAnsi" w:cstheme="minorHAnsi"/>
              </w:rPr>
              <w:t>.</w:t>
            </w:r>
            <w:r w:rsidR="00316284">
              <w:rPr>
                <w:rFonts w:asciiTheme="minorHAnsi" w:hAnsiTheme="minorHAnsi" w:cstheme="minorHAnsi"/>
              </w:rPr>
              <w:t xml:space="preserve"> </w:t>
            </w:r>
            <w:r w:rsidR="00BF626E">
              <w:rPr>
                <w:rFonts w:asciiTheme="minorHAnsi" w:hAnsiTheme="minorHAnsi" w:cstheme="minorHAnsi"/>
              </w:rPr>
              <w:t xml:space="preserve"> </w:t>
            </w:r>
            <w:r w:rsidR="00AC54DA" w:rsidRPr="00AC54DA">
              <w:rPr>
                <w:rFonts w:asciiTheme="minorHAnsi" w:hAnsiTheme="minorHAnsi" w:cstheme="minorHAnsi"/>
              </w:rPr>
              <w:t>Popis dalšího využití výstupu / výstupů projektu.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2832E9" w14:paraId="3100E5C1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54124" w14:textId="31144D29" w:rsidR="009C64F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plán (finanční zajištění realizace následné stavby):</w:t>
            </w:r>
          </w:p>
        </w:tc>
        <w:tc>
          <w:tcPr>
            <w:tcW w:w="6804" w:type="dxa"/>
            <w:gridSpan w:val="3"/>
          </w:tcPr>
          <w:p w14:paraId="0BF0D3FA" w14:textId="7FF17F9F" w:rsidR="009C64FE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C64FE">
              <w:rPr>
                <w:rFonts w:asciiTheme="minorHAnsi" w:hAnsiTheme="minorHAnsi" w:cstheme="minorHAnsi"/>
              </w:rPr>
              <w:t>Popis,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64FE">
              <w:rPr>
                <w:rFonts w:asciiTheme="minorHAnsi" w:hAnsiTheme="minorHAnsi" w:cstheme="minorHAnsi"/>
              </w:rPr>
              <w:t xml:space="preserve">z jakých zdrojů plánujete hradit stavbu/rekonstrukci, jejíž příprava je hrazena </w:t>
            </w:r>
            <w:r>
              <w:rPr>
                <w:rFonts w:asciiTheme="minorHAnsi" w:hAnsiTheme="minorHAnsi" w:cstheme="minorHAnsi"/>
              </w:rPr>
              <w:t>z</w:t>
            </w:r>
            <w:r w:rsidRPr="009C64FE">
              <w:rPr>
                <w:rFonts w:asciiTheme="minorHAnsi" w:hAnsiTheme="minorHAnsi" w:cstheme="minorHAnsi"/>
              </w:rPr>
              <w:t> této výzv</w:t>
            </w:r>
            <w:r>
              <w:rPr>
                <w:rFonts w:asciiTheme="minorHAnsi" w:hAnsiTheme="minorHAnsi" w:cstheme="minorHAnsi"/>
              </w:rPr>
              <w:t>y</w:t>
            </w:r>
            <w:r w:rsidRPr="009C64FE">
              <w:rPr>
                <w:rFonts w:asciiTheme="minorHAnsi" w:hAnsiTheme="minorHAnsi" w:cstheme="minorHAnsi"/>
              </w:rPr>
              <w:t>. Uveďte např. dotační programy, které chcete využít, podíl vlastních zdrojů, půjčky od bank či jiných finančních společností, z čeho chcete splácet případné půjčky apod.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2832E9" w14:paraId="1B8FB7AD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052F9A" w14:textId="4A609BD3" w:rsidR="004F230F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přiměřenost projektu:</w:t>
            </w:r>
          </w:p>
        </w:tc>
        <w:tc>
          <w:tcPr>
            <w:tcW w:w="6804" w:type="dxa"/>
            <w:gridSpan w:val="3"/>
          </w:tcPr>
          <w:p w14:paraId="74FFFCBC" w14:textId="1046827F" w:rsidR="004F230F" w:rsidRPr="009C64FE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 xml:space="preserve">Náklady na pořízení projektové dokumentace </w:t>
            </w:r>
            <w:r w:rsidRPr="00413217">
              <w:rPr>
                <w:rFonts w:asciiTheme="minorHAnsi" w:hAnsiTheme="minorHAnsi" w:cstheme="minorHAnsi"/>
                <w:b/>
                <w:bCs/>
              </w:rPr>
              <w:t>nesmí přesáhnou 15 %</w:t>
            </w:r>
            <w:r w:rsidRPr="004F230F">
              <w:rPr>
                <w:rFonts w:asciiTheme="minorHAnsi" w:hAnsiTheme="minorHAnsi" w:cstheme="minorHAnsi"/>
              </w:rPr>
              <w:t xml:space="preserve"> předpokládané ceny stavby.</w:t>
            </w:r>
            <w:r w:rsidR="00413217">
              <w:rPr>
                <w:rFonts w:asciiTheme="minorHAnsi" w:hAnsiTheme="minorHAnsi" w:cstheme="minorHAnsi"/>
              </w:rPr>
              <w:t xml:space="preserve"> Popi</w:t>
            </w:r>
            <w:r w:rsidR="00687A9F">
              <w:rPr>
                <w:rFonts w:asciiTheme="minorHAnsi" w:hAnsiTheme="minorHAnsi" w:cstheme="minorHAnsi"/>
              </w:rPr>
              <w:t>šte</w:t>
            </w:r>
            <w:r w:rsidR="00413217">
              <w:rPr>
                <w:rFonts w:asciiTheme="minorHAnsi" w:hAnsiTheme="minorHAnsi" w:cstheme="minorHAnsi"/>
              </w:rPr>
              <w:t>, jakým způsobem bude zajištěna finanční přiměřenost projektu</w:t>
            </w:r>
            <w:r w:rsidR="00687A9F">
              <w:rPr>
                <w:rFonts w:asciiTheme="minorHAnsi" w:hAnsiTheme="minorHAnsi" w:cstheme="minorHAnsi"/>
              </w:rPr>
              <w:t>, včetně uvedení předpokládané výše nákladů pro realizaci stavby (postačí uvést poměrově ve vztahu k nákladům na pořízení projektu, tzn., „předpokládá se, že náklady na pořízení projektu budou představovat 8 % nákladů na jeho realizaci“ apod.)</w:t>
            </w:r>
            <w:r w:rsidR="00D50881">
              <w:rPr>
                <w:rFonts w:asciiTheme="minorHAnsi" w:hAnsiTheme="minorHAnsi" w:cstheme="minorHAnsi"/>
              </w:rPr>
              <w:t>:</w:t>
            </w:r>
          </w:p>
        </w:tc>
      </w:tr>
      <w:tr w:rsidR="002832E9" w14:paraId="08387EB1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AC2B49" w14:textId="38AADD2E" w:rsidR="003C7414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>Soulad projektu s principy “DNSH“:</w:t>
            </w:r>
          </w:p>
        </w:tc>
        <w:tc>
          <w:tcPr>
            <w:tcW w:w="6804" w:type="dxa"/>
            <w:gridSpan w:val="3"/>
          </w:tcPr>
          <w:p w14:paraId="75DD2D87" w14:textId="20E4E845" w:rsidR="002503F1" w:rsidRPr="002503F1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</w:rPr>
              <w:t>Popis souladu projektu s principy udržitelného rozvoje a vlivů projektu na životní prostředí:</w:t>
            </w:r>
          </w:p>
          <w:p w14:paraId="10166D64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klima (zmírňování změny klimatu, přizpůsobování se změně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FCFB70" w14:textId="3900A9D9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2503F1">
              <w:rPr>
                <w:rFonts w:asciiTheme="minorHAnsi" w:hAnsiTheme="minorHAnsi" w:cstheme="minorHAnsi"/>
              </w:rPr>
              <w:t>popis, že projektem nedojde ke zvýšení emisí skleníkových plynů a bude zajištěna klimatická odolnost infrastruktury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6980BF2C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0157B2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Příjemce dotace deklaruje, že:</w:t>
            </w:r>
          </w:p>
          <w:p w14:paraId="2321DE56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655B3CF1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6664F03" w14:textId="2CBA379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4DF21BCD" w14:textId="49C5425B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instalace umožňuje pozdější napojení fotovoltaických nebo fototermických systémů nebo společně s plynovým kondenzačním kotlem je navržen fotovoltaický nebo fototerm</w:t>
            </w:r>
            <w:r w:rsidR="00F75951">
              <w:rPr>
                <w:rFonts w:asciiTheme="minorHAnsi" w:hAnsiTheme="minorHAnsi" w:cstheme="minorHAnsi"/>
              </w:rPr>
              <w:t>i</w:t>
            </w:r>
            <w:r w:rsidRPr="001A43CA">
              <w:rPr>
                <w:rFonts w:asciiTheme="minorHAnsi" w:hAnsiTheme="minorHAnsi" w:cstheme="minorHAnsi"/>
              </w:rPr>
              <w:t>cký systém;</w:t>
            </w:r>
          </w:p>
          <w:p w14:paraId="5C216F19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energetickou třídu A;</w:t>
            </w:r>
          </w:p>
          <w:p w14:paraId="3E2E2092" w14:textId="7EF37158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0AA4477A" w14:textId="32432D84" w:rsid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 energetickém posudku.</w:t>
            </w:r>
          </w:p>
          <w:p w14:paraId="5635E523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9C1855F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20266AF3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Střešní nebo fasádní zeleň je navržena nebo není z důvodů ekonomických, funkčních, technických</w:t>
            </w:r>
          </w:p>
          <w:p w14:paraId="79A2FF49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V obytných nebo pobytových místnostech je zajištěna nejvyšší denní teplota vzduchu dle ČSN 730540-2:2011</w:t>
            </w:r>
          </w:p>
          <w:p w14:paraId="19AF26D6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0EBA61FA" w14:textId="1F4D6C52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7E861C3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FB5D9D" w14:textId="77777777" w:rsidR="000C7E79" w:rsidRDefault="000C7E79" w:rsidP="000C7E79">
            <w:pPr>
              <w:pStyle w:val="Odstavecseseznamem"/>
              <w:rPr>
                <w:rFonts w:cstheme="minorHAnsi"/>
              </w:rPr>
            </w:pPr>
          </w:p>
          <w:p w14:paraId="587F129A" w14:textId="26EE86AB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</w:t>
            </w:r>
            <w:r w:rsidRPr="002503F1">
              <w:rPr>
                <w:rFonts w:asciiTheme="minorHAnsi" w:hAnsiTheme="minorHAnsi" w:cstheme="minorHAnsi"/>
              </w:rPr>
              <w:t>, že projektem nedojde k negativnímu ovlivnění povrchových ani podzemních vod, resp. potenciálně zasaženého vodního útvaru, a vlivy staveniště nebude zhoršena kvalita vody a bude předcházeno vodnímu stresu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27B120C5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3296417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45F1AE48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Investiční opatření zahrnuje xxx aktivitu/y, která/é napomáhají minimalizovat dopady na životní prostředí.</w:t>
            </w:r>
          </w:p>
          <w:p w14:paraId="63B7D785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ED4019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464D52B2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F6A5EE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4EC71DB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lastRenderedPageBreak/>
              <w:t>c. WC zahrnující soupravy, mísy a splachovací nádrže mají úplný objem splachovací vody maximálně 6 litrů a maximální průměrný objem splachovací vody 3,5 litru;</w:t>
            </w:r>
          </w:p>
          <w:p w14:paraId="47CB6A2B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61B4BD0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DC575DC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výše uvedené hodnoty budou uvedené v technické zprávě.</w:t>
            </w:r>
          </w:p>
          <w:p w14:paraId="24CD89CF" w14:textId="77777777" w:rsidR="002503F1" w:rsidRPr="002503F1" w:rsidRDefault="002503F1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F7BAB46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týkající se předcházení vzniku odpadů a recyklace</w:t>
            </w:r>
            <w:r w:rsidRPr="00B97730">
              <w:rPr>
                <w:rFonts w:asciiTheme="minorHAnsi" w:hAnsiTheme="minorHAnsi" w:cstheme="minorHAnsi"/>
              </w:rPr>
              <w:t xml:space="preserve"> </w:t>
            </w:r>
          </w:p>
          <w:p w14:paraId="0160F436" w14:textId="2B149062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B97730">
              <w:rPr>
                <w:rFonts w:asciiTheme="minorHAnsi" w:hAnsiTheme="minorHAnsi" w:cstheme="minorHAnsi"/>
              </w:rPr>
      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 ) vzniklého na staveništi k opětovnému použití, recyklaci nebo jiným druhům materiálového využití, včetně zásypů, při nichž jsou jiné materiály nahrazeny odpadem (dále jen „opětovné použití“)</w:t>
            </w:r>
            <w:r w:rsidR="00B97730" w:rsidRPr="00B97730">
              <w:rPr>
                <w:rFonts w:asciiTheme="minorHAnsi" w:hAnsiTheme="minorHAnsi" w:cstheme="minorHAnsi"/>
              </w:rPr>
              <w:t>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za plán přípravy lze považovat např. stanovení odhadovaných množství jednotlivých kategorií odpadu vzniklého na stavbě a připravovaného k opětovnému použití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EF3D758" w14:textId="7B99195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A9AFD35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76F09C7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7B05722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30B603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2832E9" w14:paraId="335ED781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7B012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A66F3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C4BE6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8854E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Předpokládaný způsob naložení s odpadem (dle hierarchie)</w:t>
                  </w:r>
                </w:p>
              </w:tc>
            </w:tr>
            <w:tr w:rsidR="002832E9" w14:paraId="1F27FB1F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E455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978F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E518C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206F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BD9A1F6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B6E1EA9" w14:textId="47274211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výše uvedené hodnoty budou uvedené v technické zprávě projektové dokumentace.</w:t>
            </w:r>
          </w:p>
          <w:p w14:paraId="7BC00200" w14:textId="77777777" w:rsidR="00B97730" w:rsidRPr="00B97730" w:rsidRDefault="00B97730" w:rsidP="00B97730">
            <w:pPr>
              <w:pStyle w:val="Bezmezer"/>
              <w:spacing w:line="288" w:lineRule="auto"/>
              <w:ind w:left="705"/>
              <w:jc w:val="both"/>
              <w:rPr>
                <w:rFonts w:asciiTheme="minorHAnsi" w:hAnsiTheme="minorHAnsi" w:cstheme="minorHAnsi"/>
              </w:rPr>
            </w:pPr>
          </w:p>
          <w:p w14:paraId="3EA6089C" w14:textId="77777777" w:rsidR="000C7E79" w:rsidRP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</w:t>
            </w:r>
            <w:r w:rsidR="00B97730" w:rsidRPr="00B97730">
              <w:rPr>
                <w:rFonts w:asciiTheme="minorHAnsi" w:hAnsiTheme="minorHAnsi" w:cstheme="minorHAnsi"/>
                <w:b/>
                <w:bCs/>
              </w:rPr>
              <w:t>krajiny</w:t>
            </w:r>
            <w:r w:rsidR="00B977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FD7D4A" w14:textId="5749CD0F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B97730" w:rsidRPr="00B97730">
              <w:rPr>
                <w:rFonts w:asciiTheme="minorHAnsi" w:hAnsiTheme="minorHAnsi" w:cstheme="minorHAnsi"/>
              </w:rPr>
              <w:t>popis</w:t>
            </w:r>
            <w:r w:rsidRPr="00B97730">
              <w:rPr>
                <w:rFonts w:asciiTheme="minorHAnsi" w:hAnsiTheme="minorHAnsi" w:cstheme="minorHAnsi"/>
              </w:rPr>
              <w:t>, že projektem nedojde ke zvýšení emisí znečišťujících látek a budou přijímána opatření ke snížení hluku, prachu a emisí znečišťujících látek při stavebních nebo údržbářských pracích;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projektem nedojde ke zvýšení hlukové zátěže obyvatelstva a světelného znečištění;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 xml:space="preserve">popis, že před realizací </w:t>
            </w:r>
            <w:r w:rsidRPr="00B97730">
              <w:rPr>
                <w:rFonts w:asciiTheme="minorHAnsi" w:hAnsiTheme="minorHAnsi" w:cstheme="minorHAnsi"/>
              </w:rPr>
              <w:lastRenderedPageBreak/>
              <w:t>stavby budou vyřešeny ekologické zátěže, pokud se na některém z dotčených pozemku nacházejí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54CA1A6" w14:textId="27E2380B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10209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 splnění výše uvedených oblastí:</w:t>
            </w:r>
          </w:p>
          <w:p w14:paraId="2FBFF9C2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a) souhrnným stanoviskem orgánu ochrany životního prostředí, je-li stanovisko relevantní. </w:t>
            </w:r>
          </w:p>
          <w:p w14:paraId="72DD4F5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2F395123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C8CD690" w14:textId="57B0E9A8" w:rsidR="001A43CA" w:rsidRPr="001A43CA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nebo stanoviskem orgánu ochrany životního prostředí</w:t>
            </w:r>
          </w:p>
          <w:p w14:paraId="6C763547" w14:textId="77777777" w:rsidR="00B97730" w:rsidRDefault="00B97730" w:rsidP="00B97730">
            <w:pPr>
              <w:pStyle w:val="Odstavecseseznamem"/>
              <w:rPr>
                <w:rFonts w:cstheme="minorHAnsi"/>
              </w:rPr>
            </w:pPr>
          </w:p>
          <w:p w14:paraId="3CBC6CE7" w14:textId="1F89B673" w:rsidR="002503F1" w:rsidRPr="002503F1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na ochranu a obnovu biologické rozmanitosti a ekosystémů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</w:p>
          <w:p w14:paraId="449FC953" w14:textId="50CA9271" w:rsidR="000C7E79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2503F1" w:rsidRPr="002503F1">
              <w:rPr>
                <w:rFonts w:asciiTheme="minorHAnsi" w:hAnsiTheme="minorHAnsi" w:cstheme="minorHAnsi"/>
              </w:rPr>
              <w:t>popis, že projektem nedojde k negativnímu ovlivnění zvláště chráněných území, soustavy Natura 2000 a zvláště chráněných druhů rostlin a živočichů;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zajištění průchodnosti dotčené silnice II. třídy pro volně žijící živočichy a pro obyvatelstvo a opatření pro minimalizaci střetů se zvěří;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opatření, která zamezí šíření invazních druhů při realizaci stavby;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popis, jakým způsobem jsou v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projektu minimalizovány zábory kvalitních zemědělských půd a lesních půd, 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kvantifikace případných záborů zemědělských a lesních půd</w:t>
            </w:r>
            <w:r w:rsidR="00B977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výsledků zjišťovacího řízení, posuzování vlivů záměru na životní prostředí podle zákona č. 100/2001 Sb., o posuzování vlivů na životní prostředí a o změně některých souvisejících zákonů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0660C6C1" w14:textId="49B59B73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674B935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46F1ED10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4A204B3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3F3477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2832E9" w14:paraId="165148FE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A6891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A5A92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Přijaté opatření</w:t>
                  </w:r>
                </w:p>
              </w:tc>
            </w:tr>
            <w:tr w:rsidR="002832E9" w14:paraId="007D12E0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E35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04E8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949BFA4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59A4FFF" w14:textId="77777777" w:rsidR="003C7414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li je příjemce k dispozici.</w:t>
            </w:r>
          </w:p>
          <w:p w14:paraId="7F054517" w14:textId="05B35656" w:rsidR="00F75951" w:rsidRPr="001A43CA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77681">
              <w:rPr>
                <w:rFonts w:asciiTheme="minorHAnsi" w:hAnsiTheme="minorHAnsi" w:cstheme="minorHAnsi"/>
                <w:i/>
                <w:iCs/>
                <w:szCs w:val="20"/>
              </w:rPr>
              <w:lastRenderedPageBreak/>
              <w:t>Pozn: výše uvedené podmínky souladu s jednotlivými pilíři DNSH budou doloženy v případě, že předmětem žádosti je projektová dokumentace, která obsahuje dostatek informací. V opačném případě bude doložení provedeno čestným prohlášením - příslibem, že podmínky DNSH budou splněny</w:t>
            </w:r>
            <w:r w:rsidRPr="00F75951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eastAsia="Times New Roman"/>
              </w:rPr>
              <w:t> </w:t>
            </w:r>
          </w:p>
        </w:tc>
      </w:tr>
      <w:tr w:rsidR="002832E9" w14:paraId="11F69500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BE7330" w14:textId="3A3E5521" w:rsidR="005576F7" w:rsidRPr="00AF4850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highlight w:val="yellow"/>
              </w:rPr>
            </w:pPr>
            <w:r w:rsidRPr="005576F7">
              <w:rPr>
                <w:rFonts w:asciiTheme="minorHAnsi" w:hAnsiTheme="minorHAnsi" w:cstheme="minorHAnsi"/>
              </w:rPr>
              <w:lastRenderedPageBreak/>
              <w:t xml:space="preserve">Soulad </w:t>
            </w:r>
            <w:r>
              <w:rPr>
                <w:rFonts w:asciiTheme="minorHAnsi" w:hAnsiTheme="minorHAnsi" w:cstheme="minorHAnsi"/>
              </w:rPr>
              <w:t>projektu s horizontálnímu principy:</w:t>
            </w:r>
          </w:p>
        </w:tc>
        <w:tc>
          <w:tcPr>
            <w:tcW w:w="6804" w:type="dxa"/>
            <w:gridSpan w:val="3"/>
          </w:tcPr>
          <w:p w14:paraId="66209A7A" w14:textId="7C3F5881" w:rsidR="00E71D66" w:rsidRPr="00E71D66" w:rsidRDefault="00000000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71D66">
              <w:rPr>
                <w:rFonts w:asciiTheme="minorHAnsi" w:hAnsiTheme="minorHAnsi" w:cstheme="minorHAnsi"/>
              </w:rPr>
              <w:t xml:space="preserve">Popis a zdůvodnění vlivů projektu na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>rovné příležitosti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 xml:space="preserve">nediskriminaci 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a</w:t>
            </w:r>
            <w:r w:rsidR="00B864FC">
              <w:rPr>
                <w:rFonts w:asciiTheme="minorHAnsi" w:hAnsiTheme="minorHAnsi" w:cstheme="minorHAnsi"/>
                <w:b/>
                <w:bCs/>
              </w:rPr>
              <w:t> 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udržitelný rozvoj</w:t>
            </w:r>
            <w:r w:rsidR="000B1566">
              <w:rPr>
                <w:rFonts w:asciiTheme="minorHAnsi" w:hAnsiTheme="minorHAnsi" w:cstheme="minorHAnsi"/>
              </w:rPr>
              <w:t xml:space="preserve"> </w:t>
            </w:r>
            <w:r w:rsidRPr="00E71D66">
              <w:rPr>
                <w:rFonts w:asciiTheme="minorHAnsi" w:hAnsiTheme="minorHAnsi" w:cstheme="minorHAnsi"/>
              </w:rPr>
              <w:t>(žadatel popíše, zd</w:t>
            </w:r>
            <w:r w:rsidR="000B1566">
              <w:rPr>
                <w:rFonts w:asciiTheme="minorHAnsi" w:hAnsiTheme="minorHAnsi" w:cstheme="minorHAnsi"/>
              </w:rPr>
              <w:t xml:space="preserve">a má </w:t>
            </w:r>
            <w:r w:rsidRPr="00E71D66">
              <w:rPr>
                <w:rFonts w:asciiTheme="minorHAnsi" w:hAnsiTheme="minorHAnsi" w:cstheme="minorHAnsi"/>
              </w:rPr>
              <w:t xml:space="preserve">projekt pozitivní či neutrální </w:t>
            </w:r>
            <w:r w:rsidR="000B1566">
              <w:rPr>
                <w:rFonts w:asciiTheme="minorHAnsi" w:hAnsiTheme="minorHAnsi" w:cstheme="minorHAnsi"/>
              </w:rPr>
              <w:t>vliv na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0B1566">
              <w:rPr>
                <w:rFonts w:asciiTheme="minorHAnsi" w:hAnsiTheme="minorHAnsi" w:cstheme="minorHAnsi"/>
              </w:rPr>
              <w:t>dan</w:t>
            </w:r>
            <w:r w:rsidR="00880611">
              <w:rPr>
                <w:rFonts w:asciiTheme="minorHAnsi" w:hAnsiTheme="minorHAnsi" w:cstheme="minorHAnsi"/>
              </w:rPr>
              <w:t>é horizontální principy</w:t>
            </w:r>
            <w:r w:rsidRPr="00E71D66">
              <w:rPr>
                <w:rFonts w:asciiTheme="minorHAnsi" w:hAnsiTheme="minorHAnsi" w:cstheme="minorHAnsi"/>
              </w:rPr>
              <w:t>):</w:t>
            </w:r>
          </w:p>
          <w:p w14:paraId="5755CF17" w14:textId="50CB1C96" w:rsidR="005576F7" w:rsidRPr="002503F1" w:rsidRDefault="005576F7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32E9" w14:paraId="02B04AE1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77EBAE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72996B24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2832E9" w14:paraId="50D0E3BE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354486" w14:textId="77777777" w:rsidR="006E21FD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69297A8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2832E9" w14:paraId="0BF8B22E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BDD673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25D8DF3B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2832E9" w14:paraId="6038AB4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ED836B9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27B830E6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9101783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19C5AD5F" w14:textId="7BC6DB4B" w:rsidR="006E4B47" w:rsidRPr="00F43FBC" w:rsidRDefault="006E4B47" w:rsidP="00C6668B">
      <w:pPr>
        <w:spacing w:after="0" w:line="288" w:lineRule="auto"/>
        <w:ind w:left="360"/>
        <w:jc w:val="both"/>
      </w:pPr>
    </w:p>
    <w:sectPr w:rsidR="006E4B47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B88B" w14:textId="77777777" w:rsidR="00F17655" w:rsidRDefault="00F17655">
      <w:pPr>
        <w:spacing w:after="0" w:line="240" w:lineRule="auto"/>
      </w:pPr>
      <w:r>
        <w:separator/>
      </w:r>
    </w:p>
  </w:endnote>
  <w:endnote w:type="continuationSeparator" w:id="0">
    <w:p w14:paraId="2BC8D528" w14:textId="77777777" w:rsidR="00F17655" w:rsidRDefault="00F1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5E3AE310" w:rsidR="00947CF2" w:rsidRDefault="00000000" w:rsidP="00947CF2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>
      <w:rPr>
        <w:rFonts w:ascii="Calibri" w:hAnsi="Calibri" w:cs="Calibri"/>
        <w:b/>
        <w:bCs/>
        <w:color w:val="002060"/>
      </w:rPr>
      <w:t>PRŮBĚŽNÁ VÝZV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b/>
        <w:bCs/>
        <w:color w:val="002060"/>
      </w:rPr>
      <w:t xml:space="preserve">A – Finanční podpora přípravy projektů souladných s cíli EU (příprava </w:t>
    </w:r>
    <w:r w:rsidR="001474B3">
      <w:rPr>
        <w:rFonts w:ascii="Calibri" w:hAnsi="Calibri" w:cs="Calibri"/>
        <w:b/>
        <w:bCs/>
        <w:color w:val="002060"/>
      </w:rPr>
      <w:t>malých</w:t>
    </w:r>
    <w:r>
      <w:rPr>
        <w:rFonts w:ascii="Calibri" w:hAnsi="Calibri" w:cs="Calibri"/>
        <w:b/>
        <w:bCs/>
        <w:color w:val="002060"/>
      </w:rPr>
      <w:t xml:space="preserve"> projektů)</w:t>
    </w:r>
  </w:p>
  <w:p w14:paraId="2B6FF2E2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290A" w14:textId="77777777" w:rsidR="00F17655" w:rsidRDefault="00F17655">
      <w:pPr>
        <w:spacing w:after="0" w:line="240" w:lineRule="auto"/>
      </w:pPr>
      <w:r>
        <w:separator/>
      </w:r>
    </w:p>
  </w:footnote>
  <w:footnote w:type="continuationSeparator" w:id="0">
    <w:p w14:paraId="0FEE1960" w14:textId="77777777" w:rsidR="00F17655" w:rsidRDefault="00F1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000000">
    <w:pPr>
      <w:pStyle w:val="Zhlav"/>
    </w:pPr>
    <w:r>
      <w:rPr>
        <w:noProof/>
        <w:lang w:eastAsia="cs-CZ"/>
      </w:rPr>
      <w:drawing>
        <wp:inline distT="0" distB="0" distL="0" distR="0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BD748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E27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2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F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E1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AD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CB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E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29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10500C6E">
      <w:start w:val="1"/>
      <w:numFmt w:val="lowerLetter"/>
      <w:lvlText w:val="%1)"/>
      <w:lvlJc w:val="left"/>
      <w:pPr>
        <w:ind w:left="720" w:hanging="360"/>
      </w:pPr>
    </w:lvl>
    <w:lvl w:ilvl="1" w:tplc="394EAD6E" w:tentative="1">
      <w:start w:val="1"/>
      <w:numFmt w:val="lowerLetter"/>
      <w:lvlText w:val="%2."/>
      <w:lvlJc w:val="left"/>
      <w:pPr>
        <w:ind w:left="1440" w:hanging="360"/>
      </w:pPr>
    </w:lvl>
    <w:lvl w:ilvl="2" w:tplc="03D09002" w:tentative="1">
      <w:start w:val="1"/>
      <w:numFmt w:val="lowerRoman"/>
      <w:lvlText w:val="%3."/>
      <w:lvlJc w:val="right"/>
      <w:pPr>
        <w:ind w:left="2160" w:hanging="180"/>
      </w:pPr>
    </w:lvl>
    <w:lvl w:ilvl="3" w:tplc="012C4B68" w:tentative="1">
      <w:start w:val="1"/>
      <w:numFmt w:val="decimal"/>
      <w:lvlText w:val="%4."/>
      <w:lvlJc w:val="left"/>
      <w:pPr>
        <w:ind w:left="2880" w:hanging="360"/>
      </w:pPr>
    </w:lvl>
    <w:lvl w:ilvl="4" w:tplc="3A8EBD8A" w:tentative="1">
      <w:start w:val="1"/>
      <w:numFmt w:val="lowerLetter"/>
      <w:lvlText w:val="%5."/>
      <w:lvlJc w:val="left"/>
      <w:pPr>
        <w:ind w:left="3600" w:hanging="360"/>
      </w:pPr>
    </w:lvl>
    <w:lvl w:ilvl="5" w:tplc="11CAC190" w:tentative="1">
      <w:start w:val="1"/>
      <w:numFmt w:val="lowerRoman"/>
      <w:lvlText w:val="%6."/>
      <w:lvlJc w:val="right"/>
      <w:pPr>
        <w:ind w:left="4320" w:hanging="180"/>
      </w:pPr>
    </w:lvl>
    <w:lvl w:ilvl="6" w:tplc="35EE5D24" w:tentative="1">
      <w:start w:val="1"/>
      <w:numFmt w:val="decimal"/>
      <w:lvlText w:val="%7."/>
      <w:lvlJc w:val="left"/>
      <w:pPr>
        <w:ind w:left="5040" w:hanging="360"/>
      </w:pPr>
    </w:lvl>
    <w:lvl w:ilvl="7" w:tplc="8C0AFD32" w:tentative="1">
      <w:start w:val="1"/>
      <w:numFmt w:val="lowerLetter"/>
      <w:lvlText w:val="%8."/>
      <w:lvlJc w:val="left"/>
      <w:pPr>
        <w:ind w:left="5760" w:hanging="360"/>
      </w:pPr>
    </w:lvl>
    <w:lvl w:ilvl="8" w:tplc="09FE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32B82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4B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A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D7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8D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A3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D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0B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0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6840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0E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AB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1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3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ED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03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8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3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13D67C7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7C86BDDE">
      <w:start w:val="1"/>
      <w:numFmt w:val="lowerLetter"/>
      <w:lvlText w:val="%2."/>
      <w:lvlJc w:val="left"/>
      <w:pPr>
        <w:ind w:left="1440" w:hanging="360"/>
      </w:pPr>
    </w:lvl>
    <w:lvl w:ilvl="2" w:tplc="83F4891E" w:tentative="1">
      <w:start w:val="1"/>
      <w:numFmt w:val="lowerRoman"/>
      <w:lvlText w:val="%3."/>
      <w:lvlJc w:val="right"/>
      <w:pPr>
        <w:ind w:left="2160" w:hanging="180"/>
      </w:pPr>
    </w:lvl>
    <w:lvl w:ilvl="3" w:tplc="EB969284" w:tentative="1">
      <w:start w:val="1"/>
      <w:numFmt w:val="decimal"/>
      <w:lvlText w:val="%4."/>
      <w:lvlJc w:val="left"/>
      <w:pPr>
        <w:ind w:left="2880" w:hanging="360"/>
      </w:pPr>
    </w:lvl>
    <w:lvl w:ilvl="4" w:tplc="4EC431BE" w:tentative="1">
      <w:start w:val="1"/>
      <w:numFmt w:val="lowerLetter"/>
      <w:lvlText w:val="%5."/>
      <w:lvlJc w:val="left"/>
      <w:pPr>
        <w:ind w:left="3600" w:hanging="360"/>
      </w:pPr>
    </w:lvl>
    <w:lvl w:ilvl="5" w:tplc="CC44C4DE" w:tentative="1">
      <w:start w:val="1"/>
      <w:numFmt w:val="lowerRoman"/>
      <w:lvlText w:val="%6."/>
      <w:lvlJc w:val="right"/>
      <w:pPr>
        <w:ind w:left="4320" w:hanging="180"/>
      </w:pPr>
    </w:lvl>
    <w:lvl w:ilvl="6" w:tplc="2AC87EAA" w:tentative="1">
      <w:start w:val="1"/>
      <w:numFmt w:val="decimal"/>
      <w:lvlText w:val="%7."/>
      <w:lvlJc w:val="left"/>
      <w:pPr>
        <w:ind w:left="5040" w:hanging="360"/>
      </w:pPr>
    </w:lvl>
    <w:lvl w:ilvl="7" w:tplc="BAC6BA4A" w:tentative="1">
      <w:start w:val="1"/>
      <w:numFmt w:val="lowerLetter"/>
      <w:lvlText w:val="%8."/>
      <w:lvlJc w:val="left"/>
      <w:pPr>
        <w:ind w:left="5760" w:hanging="360"/>
      </w:pPr>
    </w:lvl>
    <w:lvl w:ilvl="8" w:tplc="4100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CF626984">
      <w:start w:val="1"/>
      <w:numFmt w:val="decimal"/>
      <w:lvlText w:val="%1."/>
      <w:lvlJc w:val="left"/>
      <w:pPr>
        <w:ind w:left="720" w:hanging="360"/>
      </w:pPr>
    </w:lvl>
    <w:lvl w:ilvl="1" w:tplc="59AED320">
      <w:start w:val="1"/>
      <w:numFmt w:val="lowerLetter"/>
      <w:lvlText w:val="%2."/>
      <w:lvlJc w:val="left"/>
      <w:pPr>
        <w:ind w:left="1440" w:hanging="360"/>
      </w:pPr>
    </w:lvl>
    <w:lvl w:ilvl="2" w:tplc="ED0A22F2" w:tentative="1">
      <w:start w:val="1"/>
      <w:numFmt w:val="lowerRoman"/>
      <w:lvlText w:val="%3."/>
      <w:lvlJc w:val="right"/>
      <w:pPr>
        <w:ind w:left="2160" w:hanging="180"/>
      </w:pPr>
    </w:lvl>
    <w:lvl w:ilvl="3" w:tplc="1FFECE72" w:tentative="1">
      <w:start w:val="1"/>
      <w:numFmt w:val="decimal"/>
      <w:lvlText w:val="%4."/>
      <w:lvlJc w:val="left"/>
      <w:pPr>
        <w:ind w:left="2880" w:hanging="360"/>
      </w:pPr>
    </w:lvl>
    <w:lvl w:ilvl="4" w:tplc="A81EF192" w:tentative="1">
      <w:start w:val="1"/>
      <w:numFmt w:val="lowerLetter"/>
      <w:lvlText w:val="%5."/>
      <w:lvlJc w:val="left"/>
      <w:pPr>
        <w:ind w:left="3600" w:hanging="360"/>
      </w:pPr>
    </w:lvl>
    <w:lvl w:ilvl="5" w:tplc="F162C18A" w:tentative="1">
      <w:start w:val="1"/>
      <w:numFmt w:val="lowerRoman"/>
      <w:lvlText w:val="%6."/>
      <w:lvlJc w:val="right"/>
      <w:pPr>
        <w:ind w:left="4320" w:hanging="180"/>
      </w:pPr>
    </w:lvl>
    <w:lvl w:ilvl="6" w:tplc="6E787EEC" w:tentative="1">
      <w:start w:val="1"/>
      <w:numFmt w:val="decimal"/>
      <w:lvlText w:val="%7."/>
      <w:lvlJc w:val="left"/>
      <w:pPr>
        <w:ind w:left="5040" w:hanging="360"/>
      </w:pPr>
    </w:lvl>
    <w:lvl w:ilvl="7" w:tplc="BC58EE38" w:tentative="1">
      <w:start w:val="1"/>
      <w:numFmt w:val="lowerLetter"/>
      <w:lvlText w:val="%8."/>
      <w:lvlJc w:val="left"/>
      <w:pPr>
        <w:ind w:left="5760" w:hanging="360"/>
      </w:pPr>
    </w:lvl>
    <w:lvl w:ilvl="8" w:tplc="7E84F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8674B35C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5C84C63E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EBF0EFF2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AF4A5B32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138AD59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084A58C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81DA1B3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BF363370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D15C6422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846A60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BCA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3ED3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A42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26DB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9849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98D1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06CB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6E1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8F3211F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64E29832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C5CF38C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4ABC52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1033E2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CB4812D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51EC63F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69A3BC8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A948DB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C20F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3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84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8D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E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08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6E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E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A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D36E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A7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88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41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A5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F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8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AD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D6C4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1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68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1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4A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A3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A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E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1C62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1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AA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4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A1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F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05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A8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9536B2DA">
      <w:start w:val="1"/>
      <w:numFmt w:val="decimal"/>
      <w:lvlText w:val="%1."/>
      <w:lvlJc w:val="left"/>
      <w:pPr>
        <w:ind w:left="720" w:hanging="360"/>
      </w:pPr>
    </w:lvl>
    <w:lvl w:ilvl="1" w:tplc="E17AA65C">
      <w:start w:val="1"/>
      <w:numFmt w:val="lowerLetter"/>
      <w:lvlText w:val="%2."/>
      <w:lvlJc w:val="left"/>
      <w:pPr>
        <w:ind w:left="1440" w:hanging="360"/>
      </w:pPr>
    </w:lvl>
    <w:lvl w:ilvl="2" w:tplc="9A74F086" w:tentative="1">
      <w:start w:val="1"/>
      <w:numFmt w:val="lowerRoman"/>
      <w:lvlText w:val="%3."/>
      <w:lvlJc w:val="right"/>
      <w:pPr>
        <w:ind w:left="2160" w:hanging="180"/>
      </w:pPr>
    </w:lvl>
    <w:lvl w:ilvl="3" w:tplc="E8F210F4" w:tentative="1">
      <w:start w:val="1"/>
      <w:numFmt w:val="decimal"/>
      <w:lvlText w:val="%4."/>
      <w:lvlJc w:val="left"/>
      <w:pPr>
        <w:ind w:left="2880" w:hanging="360"/>
      </w:pPr>
    </w:lvl>
    <w:lvl w:ilvl="4" w:tplc="AFDC0192" w:tentative="1">
      <w:start w:val="1"/>
      <w:numFmt w:val="lowerLetter"/>
      <w:lvlText w:val="%5."/>
      <w:lvlJc w:val="left"/>
      <w:pPr>
        <w:ind w:left="3600" w:hanging="360"/>
      </w:pPr>
    </w:lvl>
    <w:lvl w:ilvl="5" w:tplc="B442E756" w:tentative="1">
      <w:start w:val="1"/>
      <w:numFmt w:val="lowerRoman"/>
      <w:lvlText w:val="%6."/>
      <w:lvlJc w:val="right"/>
      <w:pPr>
        <w:ind w:left="4320" w:hanging="180"/>
      </w:pPr>
    </w:lvl>
    <w:lvl w:ilvl="6" w:tplc="7786C780" w:tentative="1">
      <w:start w:val="1"/>
      <w:numFmt w:val="decimal"/>
      <w:lvlText w:val="%7."/>
      <w:lvlJc w:val="left"/>
      <w:pPr>
        <w:ind w:left="5040" w:hanging="360"/>
      </w:pPr>
    </w:lvl>
    <w:lvl w:ilvl="7" w:tplc="F57E6322" w:tentative="1">
      <w:start w:val="1"/>
      <w:numFmt w:val="lowerLetter"/>
      <w:lvlText w:val="%8."/>
      <w:lvlJc w:val="left"/>
      <w:pPr>
        <w:ind w:left="5760" w:hanging="360"/>
      </w:pPr>
    </w:lvl>
    <w:lvl w:ilvl="8" w:tplc="83D64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7056017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1584872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A4443D0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A9EE92EE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3E070B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B70603BA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693CB5AE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2B2176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9EE6502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4F3403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CE8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0E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20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4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27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1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C9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A9721A5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F814BACA" w:tentative="1">
      <w:start w:val="1"/>
      <w:numFmt w:val="lowerLetter"/>
      <w:lvlText w:val="%2."/>
      <w:lvlJc w:val="left"/>
      <w:pPr>
        <w:ind w:left="1440" w:hanging="360"/>
      </w:pPr>
    </w:lvl>
    <w:lvl w:ilvl="2" w:tplc="60A4E91A" w:tentative="1">
      <w:start w:val="1"/>
      <w:numFmt w:val="lowerRoman"/>
      <w:lvlText w:val="%3."/>
      <w:lvlJc w:val="right"/>
      <w:pPr>
        <w:ind w:left="2160" w:hanging="180"/>
      </w:pPr>
    </w:lvl>
    <w:lvl w:ilvl="3" w:tplc="1BFC1944" w:tentative="1">
      <w:start w:val="1"/>
      <w:numFmt w:val="decimal"/>
      <w:lvlText w:val="%4."/>
      <w:lvlJc w:val="left"/>
      <w:pPr>
        <w:ind w:left="2880" w:hanging="360"/>
      </w:pPr>
    </w:lvl>
    <w:lvl w:ilvl="4" w:tplc="C88C2CA4" w:tentative="1">
      <w:start w:val="1"/>
      <w:numFmt w:val="lowerLetter"/>
      <w:lvlText w:val="%5."/>
      <w:lvlJc w:val="left"/>
      <w:pPr>
        <w:ind w:left="3600" w:hanging="360"/>
      </w:pPr>
    </w:lvl>
    <w:lvl w:ilvl="5" w:tplc="F7CC111A" w:tentative="1">
      <w:start w:val="1"/>
      <w:numFmt w:val="lowerRoman"/>
      <w:lvlText w:val="%6."/>
      <w:lvlJc w:val="right"/>
      <w:pPr>
        <w:ind w:left="4320" w:hanging="180"/>
      </w:pPr>
    </w:lvl>
    <w:lvl w:ilvl="6" w:tplc="5E7C31CC" w:tentative="1">
      <w:start w:val="1"/>
      <w:numFmt w:val="decimal"/>
      <w:lvlText w:val="%7."/>
      <w:lvlJc w:val="left"/>
      <w:pPr>
        <w:ind w:left="5040" w:hanging="360"/>
      </w:pPr>
    </w:lvl>
    <w:lvl w:ilvl="7" w:tplc="AD46CC9A" w:tentative="1">
      <w:start w:val="1"/>
      <w:numFmt w:val="lowerLetter"/>
      <w:lvlText w:val="%8."/>
      <w:lvlJc w:val="left"/>
      <w:pPr>
        <w:ind w:left="5760" w:hanging="360"/>
      </w:pPr>
    </w:lvl>
    <w:lvl w:ilvl="8" w:tplc="E13E9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8506CB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ECA4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229B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762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28E1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902A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6807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1C1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34CE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FF450FA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1396AE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E6F9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16E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E47E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38D7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8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BCFE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AC3C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957057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BC09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48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4C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84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45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8E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0F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81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79566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D089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2408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768C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F8E1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820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823E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9E16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E0D5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073CE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43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2F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8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A3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01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29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AA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46A0FAA8"/>
    <w:lvl w:ilvl="0" w:tplc="13CE4C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A5430DE">
      <w:start w:val="1"/>
      <w:numFmt w:val="lowerLetter"/>
      <w:lvlText w:val="%2."/>
      <w:lvlJc w:val="left"/>
      <w:pPr>
        <w:ind w:left="1440" w:hanging="360"/>
      </w:pPr>
    </w:lvl>
    <w:lvl w:ilvl="2" w:tplc="081A25C0">
      <w:start w:val="1"/>
      <w:numFmt w:val="lowerRoman"/>
      <w:lvlText w:val="%3."/>
      <w:lvlJc w:val="right"/>
      <w:pPr>
        <w:ind w:left="2160" w:hanging="180"/>
      </w:pPr>
    </w:lvl>
    <w:lvl w:ilvl="3" w:tplc="82406ED6">
      <w:start w:val="1"/>
      <w:numFmt w:val="decimal"/>
      <w:lvlText w:val="%4."/>
      <w:lvlJc w:val="left"/>
      <w:pPr>
        <w:ind w:left="2880" w:hanging="360"/>
      </w:pPr>
    </w:lvl>
    <w:lvl w:ilvl="4" w:tplc="66CAB25A" w:tentative="1">
      <w:start w:val="1"/>
      <w:numFmt w:val="lowerLetter"/>
      <w:lvlText w:val="%5."/>
      <w:lvlJc w:val="left"/>
      <w:pPr>
        <w:ind w:left="3600" w:hanging="360"/>
      </w:pPr>
    </w:lvl>
    <w:lvl w:ilvl="5" w:tplc="BCD82548" w:tentative="1">
      <w:start w:val="1"/>
      <w:numFmt w:val="lowerRoman"/>
      <w:lvlText w:val="%6."/>
      <w:lvlJc w:val="right"/>
      <w:pPr>
        <w:ind w:left="4320" w:hanging="180"/>
      </w:pPr>
    </w:lvl>
    <w:lvl w:ilvl="6" w:tplc="B8A874E2" w:tentative="1">
      <w:start w:val="1"/>
      <w:numFmt w:val="decimal"/>
      <w:lvlText w:val="%7."/>
      <w:lvlJc w:val="left"/>
      <w:pPr>
        <w:ind w:left="5040" w:hanging="360"/>
      </w:pPr>
    </w:lvl>
    <w:lvl w:ilvl="7" w:tplc="A6DCD766" w:tentative="1">
      <w:start w:val="1"/>
      <w:numFmt w:val="lowerLetter"/>
      <w:lvlText w:val="%8."/>
      <w:lvlJc w:val="left"/>
      <w:pPr>
        <w:ind w:left="5760" w:hanging="360"/>
      </w:pPr>
    </w:lvl>
    <w:lvl w:ilvl="8" w:tplc="FE9E9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C39A6D96">
      <w:start w:val="1"/>
      <w:numFmt w:val="decimal"/>
      <w:lvlText w:val="%1."/>
      <w:lvlJc w:val="left"/>
      <w:pPr>
        <w:ind w:left="720" w:hanging="360"/>
      </w:pPr>
    </w:lvl>
    <w:lvl w:ilvl="1" w:tplc="8C82E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1E8ED8">
      <w:start w:val="1"/>
      <w:numFmt w:val="lowerRoman"/>
      <w:lvlText w:val="%3."/>
      <w:lvlJc w:val="right"/>
      <w:pPr>
        <w:ind w:left="2160" w:hanging="180"/>
      </w:pPr>
    </w:lvl>
    <w:lvl w:ilvl="3" w:tplc="86D29A78">
      <w:start w:val="1"/>
      <w:numFmt w:val="decimal"/>
      <w:lvlText w:val="%4."/>
      <w:lvlJc w:val="left"/>
      <w:pPr>
        <w:ind w:left="2880" w:hanging="360"/>
      </w:pPr>
    </w:lvl>
    <w:lvl w:ilvl="4" w:tplc="868C48DA" w:tentative="1">
      <w:start w:val="1"/>
      <w:numFmt w:val="lowerLetter"/>
      <w:lvlText w:val="%5."/>
      <w:lvlJc w:val="left"/>
      <w:pPr>
        <w:ind w:left="3600" w:hanging="360"/>
      </w:pPr>
    </w:lvl>
    <w:lvl w:ilvl="5" w:tplc="3654B434" w:tentative="1">
      <w:start w:val="1"/>
      <w:numFmt w:val="lowerRoman"/>
      <w:lvlText w:val="%6."/>
      <w:lvlJc w:val="right"/>
      <w:pPr>
        <w:ind w:left="4320" w:hanging="180"/>
      </w:pPr>
    </w:lvl>
    <w:lvl w:ilvl="6" w:tplc="D3E0CBF4" w:tentative="1">
      <w:start w:val="1"/>
      <w:numFmt w:val="decimal"/>
      <w:lvlText w:val="%7."/>
      <w:lvlJc w:val="left"/>
      <w:pPr>
        <w:ind w:left="5040" w:hanging="360"/>
      </w:pPr>
    </w:lvl>
    <w:lvl w:ilvl="7" w:tplc="EC08AD64" w:tentative="1">
      <w:start w:val="1"/>
      <w:numFmt w:val="lowerLetter"/>
      <w:lvlText w:val="%8."/>
      <w:lvlJc w:val="left"/>
      <w:pPr>
        <w:ind w:left="5760" w:hanging="360"/>
      </w:pPr>
    </w:lvl>
    <w:lvl w:ilvl="8" w:tplc="4224B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DDA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4F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A2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2FA9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5EB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C8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B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3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8C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AC52749C">
      <w:start w:val="1"/>
      <w:numFmt w:val="decimal"/>
      <w:lvlText w:val="%1."/>
      <w:lvlJc w:val="left"/>
      <w:pPr>
        <w:ind w:left="720" w:hanging="360"/>
      </w:pPr>
    </w:lvl>
    <w:lvl w:ilvl="1" w:tplc="F2CC0A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6048C6">
      <w:start w:val="1"/>
      <w:numFmt w:val="lowerRoman"/>
      <w:lvlText w:val="%3."/>
      <w:lvlJc w:val="right"/>
      <w:pPr>
        <w:ind w:left="2160" w:hanging="180"/>
      </w:pPr>
    </w:lvl>
    <w:lvl w:ilvl="3" w:tplc="5274B9A0">
      <w:start w:val="1"/>
      <w:numFmt w:val="decimal"/>
      <w:lvlText w:val="%4."/>
      <w:lvlJc w:val="left"/>
      <w:pPr>
        <w:ind w:left="2880" w:hanging="360"/>
      </w:pPr>
    </w:lvl>
    <w:lvl w:ilvl="4" w:tplc="ABD6E4CA" w:tentative="1">
      <w:start w:val="1"/>
      <w:numFmt w:val="lowerLetter"/>
      <w:lvlText w:val="%5."/>
      <w:lvlJc w:val="left"/>
      <w:pPr>
        <w:ind w:left="3600" w:hanging="360"/>
      </w:pPr>
    </w:lvl>
    <w:lvl w:ilvl="5" w:tplc="AE2437D2" w:tentative="1">
      <w:start w:val="1"/>
      <w:numFmt w:val="lowerRoman"/>
      <w:lvlText w:val="%6."/>
      <w:lvlJc w:val="right"/>
      <w:pPr>
        <w:ind w:left="4320" w:hanging="180"/>
      </w:pPr>
    </w:lvl>
    <w:lvl w:ilvl="6" w:tplc="EE0A872E" w:tentative="1">
      <w:start w:val="1"/>
      <w:numFmt w:val="decimal"/>
      <w:lvlText w:val="%7."/>
      <w:lvlJc w:val="left"/>
      <w:pPr>
        <w:ind w:left="5040" w:hanging="360"/>
      </w:pPr>
    </w:lvl>
    <w:lvl w:ilvl="7" w:tplc="7AF45F86" w:tentative="1">
      <w:start w:val="1"/>
      <w:numFmt w:val="lowerLetter"/>
      <w:lvlText w:val="%8."/>
      <w:lvlJc w:val="left"/>
      <w:pPr>
        <w:ind w:left="5760" w:hanging="360"/>
      </w:pPr>
    </w:lvl>
    <w:lvl w:ilvl="8" w:tplc="FD9E2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1B2"/>
    <w:multiLevelType w:val="hybridMultilevel"/>
    <w:tmpl w:val="A524EFAC"/>
    <w:lvl w:ilvl="0" w:tplc="E64C6F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ECAD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9492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FA4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8CC4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9438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5A80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24ED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10B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24305"/>
    <w:multiLevelType w:val="hybridMultilevel"/>
    <w:tmpl w:val="D1F2CA36"/>
    <w:lvl w:ilvl="0" w:tplc="BC0E09F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A80EB21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6400A8C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64632EC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E56A93A0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1C841BC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1946E07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E460DA8A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186A0C0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0F81FA0"/>
    <w:multiLevelType w:val="hybridMultilevel"/>
    <w:tmpl w:val="EE18B9D0"/>
    <w:lvl w:ilvl="0" w:tplc="79CC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0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6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E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3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2B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2D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5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E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80A"/>
    <w:multiLevelType w:val="hybridMultilevel"/>
    <w:tmpl w:val="400EA3A4"/>
    <w:lvl w:ilvl="0" w:tplc="27D0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0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08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A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0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ED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5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05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49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47B5"/>
    <w:multiLevelType w:val="hybridMultilevel"/>
    <w:tmpl w:val="3DAE9A2A"/>
    <w:lvl w:ilvl="0" w:tplc="8D68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EB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F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82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D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2D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E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89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03F"/>
    <w:multiLevelType w:val="hybridMultilevel"/>
    <w:tmpl w:val="7D720F60"/>
    <w:lvl w:ilvl="0" w:tplc="16A03ED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AD80B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EF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4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0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E1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1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9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6A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14180">
    <w:abstractNumId w:val="12"/>
  </w:num>
  <w:num w:numId="2" w16cid:durableId="182406672">
    <w:abstractNumId w:val="13"/>
  </w:num>
  <w:num w:numId="3" w16cid:durableId="2016764018">
    <w:abstractNumId w:val="14"/>
  </w:num>
  <w:num w:numId="4" w16cid:durableId="560755898">
    <w:abstractNumId w:val="26"/>
  </w:num>
  <w:num w:numId="5" w16cid:durableId="1849320270">
    <w:abstractNumId w:val="3"/>
  </w:num>
  <w:num w:numId="6" w16cid:durableId="63339156">
    <w:abstractNumId w:val="23"/>
  </w:num>
  <w:num w:numId="7" w16cid:durableId="638536066">
    <w:abstractNumId w:val="4"/>
  </w:num>
  <w:num w:numId="8" w16cid:durableId="64648825">
    <w:abstractNumId w:val="5"/>
  </w:num>
  <w:num w:numId="9" w16cid:durableId="1728449498">
    <w:abstractNumId w:val="15"/>
  </w:num>
  <w:num w:numId="10" w16cid:durableId="1122724917">
    <w:abstractNumId w:val="1"/>
  </w:num>
  <w:num w:numId="11" w16cid:durableId="160001964">
    <w:abstractNumId w:val="29"/>
  </w:num>
  <w:num w:numId="12" w16cid:durableId="2113351108">
    <w:abstractNumId w:val="18"/>
  </w:num>
  <w:num w:numId="13" w16cid:durableId="1577087869">
    <w:abstractNumId w:val="4"/>
    <w:lvlOverride w:ilvl="0">
      <w:startOverride w:val="1"/>
    </w:lvlOverride>
  </w:num>
  <w:num w:numId="14" w16cid:durableId="93479767">
    <w:abstractNumId w:val="24"/>
  </w:num>
  <w:num w:numId="15" w16cid:durableId="768355870">
    <w:abstractNumId w:val="6"/>
  </w:num>
  <w:num w:numId="16" w16cid:durableId="72750319">
    <w:abstractNumId w:val="22"/>
  </w:num>
  <w:num w:numId="17" w16cid:durableId="125782635">
    <w:abstractNumId w:val="21"/>
  </w:num>
  <w:num w:numId="18" w16cid:durableId="1845044603">
    <w:abstractNumId w:val="11"/>
  </w:num>
  <w:num w:numId="19" w16cid:durableId="2010600910">
    <w:abstractNumId w:val="25"/>
  </w:num>
  <w:num w:numId="20" w16cid:durableId="1132484371">
    <w:abstractNumId w:val="27"/>
  </w:num>
  <w:num w:numId="21" w16cid:durableId="1319916307">
    <w:abstractNumId w:val="7"/>
  </w:num>
  <w:num w:numId="22" w16cid:durableId="564224764">
    <w:abstractNumId w:val="32"/>
  </w:num>
  <w:num w:numId="23" w16cid:durableId="1680280392">
    <w:abstractNumId w:val="31"/>
  </w:num>
  <w:num w:numId="24" w16cid:durableId="2051681358">
    <w:abstractNumId w:val="19"/>
  </w:num>
  <w:num w:numId="25" w16cid:durableId="1920482052">
    <w:abstractNumId w:val="9"/>
  </w:num>
  <w:num w:numId="26" w16cid:durableId="1581253131">
    <w:abstractNumId w:val="30"/>
  </w:num>
  <w:num w:numId="27" w16cid:durableId="77412021">
    <w:abstractNumId w:val="10"/>
  </w:num>
  <w:num w:numId="28" w16cid:durableId="89401261">
    <w:abstractNumId w:val="16"/>
  </w:num>
  <w:num w:numId="29" w16cid:durableId="1481582774">
    <w:abstractNumId w:val="0"/>
  </w:num>
  <w:num w:numId="30" w16cid:durableId="589461436">
    <w:abstractNumId w:val="2"/>
  </w:num>
  <w:num w:numId="31" w16cid:durableId="986009764">
    <w:abstractNumId w:val="8"/>
  </w:num>
  <w:num w:numId="32" w16cid:durableId="69889208">
    <w:abstractNumId w:val="33"/>
  </w:num>
  <w:num w:numId="33" w16cid:durableId="1239555483">
    <w:abstractNumId w:val="20"/>
  </w:num>
  <w:num w:numId="34" w16cid:durableId="481654709">
    <w:abstractNumId w:val="17"/>
  </w:num>
  <w:num w:numId="35" w16cid:durableId="2965680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9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474B3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A43C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32E9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77681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24A68"/>
    <w:rsid w:val="00A311A0"/>
    <w:rsid w:val="00A33F6A"/>
    <w:rsid w:val="00A439A8"/>
    <w:rsid w:val="00A56DF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1765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5951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E557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1323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8</cp:revision>
  <cp:lastPrinted>2016-04-29T19:17:00Z</cp:lastPrinted>
  <dcterms:created xsi:type="dcterms:W3CDTF">2024-02-05T08:37:00Z</dcterms:created>
  <dcterms:modified xsi:type="dcterms:W3CDTF">2024-02-08T09:49:00Z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MMR-11727/2024-57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8.2.2024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&lt;TABLE&gt;&lt;TR&gt;&lt;TD&gt;Č.j.:&lt;/TD&gt;&lt;TD&gt;MMR-11727/2024-57&lt;/TD&gt;&lt;/TR&gt;&lt;TR&gt;&lt;TD&gt;&lt;/TD&gt;&lt;TD&gt;&lt;/TD&gt;&lt;/TR&gt;&lt;/TABLE&gt;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E11974/24/MMR</vt:lpwstr>
  </property>
  <property fmtid="{D5CDD505-2E9C-101B-9397-08002B2CF9AE}" pid="20" name="Key_BarCode_Pisemnost">
    <vt:lpwstr>*B003458991*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E11974/24/MMR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3.výzvy – finanční podpora přípravy projektů souladných s cíli EU 
(příprava malých projektů), subkomponenta 4.1.3 NPO
</vt:lpwstr>
  </property>
  <property fmtid="{D5CDD505-2E9C-101B-9397-08002B2CF9AE}" pid="43" name="Zkratka_SpisovyUzel_PoziceZodpo_Pisemnost">
    <vt:lpwstr>57</vt:lpwstr>
  </property>
</Properties>
</file>