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C517" w14:textId="77777777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72B81098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1A618032" w14:textId="77777777" w:rsidR="00344FF8" w:rsidRDefault="009041DC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297FC413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591D270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642DBBE" w14:textId="77777777" w:rsidR="00344FF8" w:rsidRDefault="009041DC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DF4E5AF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271C465D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02C424D2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39C54742" w14:textId="77777777" w:rsidR="00344FF8" w:rsidRDefault="009041DC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04B86F1" w14:textId="77777777" w:rsidR="00344FF8" w:rsidRPr="00444C90" w:rsidRDefault="009041DC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C10A8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8</w:t>
      </w:r>
      <w:r w:rsidR="00EE68A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0B355C">
        <w:rPr>
          <w:rFonts w:ascii="Arial" w:eastAsiaTheme="minorEastAsia" w:hAnsi="Arial" w:cs="Arial"/>
          <w:b/>
          <w:bCs/>
          <w:caps/>
          <w:color w:val="002060"/>
          <w:sz w:val="40"/>
          <w:szCs w:val="40"/>
        </w:rPr>
        <w:t>k výzvě č. 1</w:t>
      </w:r>
    </w:p>
    <w:p w14:paraId="4C84C5D5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1CA66701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36CA570C" w14:textId="77777777" w:rsidR="00344FF8" w:rsidRPr="00D71CAE" w:rsidRDefault="009041DC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0B7A3E5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BB6D81C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8DAD12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363571F8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3B61F62F" w14:textId="77777777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382E40AB" w14:textId="77777777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173A08F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BE36FE2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F47F416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66BD8AB" w14:textId="224DA188" w:rsidR="00344FF8" w:rsidRPr="009041DC" w:rsidRDefault="009041DC" w:rsidP="2A020F75">
      <w:pPr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Verze 2, 13</w:t>
      </w:r>
      <w: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. 11. 2023</w:t>
      </w:r>
    </w:p>
    <w:p w14:paraId="4263E872" w14:textId="77777777" w:rsidR="00344FF8" w:rsidRDefault="009041DC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DD92C78" w14:textId="77777777" w:rsidR="27533703" w:rsidRDefault="009041DC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5F8B9CE8" w14:textId="77777777" w:rsidR="517A2E05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0A0F5BA8" w14:textId="77777777" w:rsidR="517A2E05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0A3BFAAD" w14:textId="77777777" w:rsidR="517A2E05" w:rsidRPr="00921B2C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musí vzniknout a být vynaloženy v období od 1. </w:t>
      </w:r>
      <w:r w:rsidR="00D71CAE" w:rsidRPr="00921B2C">
        <w:rPr>
          <w:rFonts w:ascii="Arial" w:eastAsia="Arial" w:hAnsi="Arial" w:cs="Arial"/>
        </w:rPr>
        <w:t>1</w:t>
      </w:r>
      <w:r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3A0C6CA1" w14:textId="77777777" w:rsidR="003D4D73" w:rsidRPr="00921B2C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D0FAD">
        <w:rPr>
          <w:rFonts w:ascii="Arial" w:eastAsia="Arial" w:hAnsi="Arial" w:cs="Arial"/>
        </w:rPr>
        <w:t xml:space="preserve">smlouva s dodavateli </w:t>
      </w:r>
      <w:r w:rsidR="00921B2C" w:rsidRPr="00FD0FAD">
        <w:rPr>
          <w:rFonts w:ascii="Arial" w:eastAsia="Arial" w:hAnsi="Arial" w:cs="Arial"/>
        </w:rPr>
        <w:t>m</w:t>
      </w:r>
      <w:r w:rsidR="00CB447B" w:rsidRPr="00FD0FAD">
        <w:rPr>
          <w:rFonts w:ascii="Arial" w:eastAsia="Arial" w:hAnsi="Arial" w:cs="Arial"/>
        </w:rPr>
        <w:t>ůže</w:t>
      </w:r>
      <w:r w:rsidR="00921B2C" w:rsidRPr="00FD0FAD">
        <w:rPr>
          <w:rFonts w:ascii="Arial" w:eastAsia="Arial" w:hAnsi="Arial" w:cs="Arial"/>
        </w:rPr>
        <w:t xml:space="preserve"> </w:t>
      </w:r>
      <w:r w:rsidRPr="00FD0FAD">
        <w:rPr>
          <w:rFonts w:ascii="Arial" w:eastAsia="Arial" w:hAnsi="Arial" w:cs="Arial"/>
        </w:rPr>
        <w:t xml:space="preserve">být </w:t>
      </w:r>
      <w:r w:rsidR="00B11A2D" w:rsidRPr="00FD0FAD">
        <w:rPr>
          <w:rFonts w:ascii="Arial" w:eastAsia="Arial" w:hAnsi="Arial" w:cs="Arial"/>
        </w:rPr>
        <w:t>uzavřená</w:t>
      </w:r>
      <w:r w:rsidR="00921B2C" w:rsidRPr="00FD0FAD">
        <w:rPr>
          <w:rFonts w:ascii="Arial" w:eastAsia="Arial" w:hAnsi="Arial" w:cs="Arial"/>
        </w:rPr>
        <w:t xml:space="preserve"> </w:t>
      </w:r>
      <w:r w:rsidR="00CB447B" w:rsidRPr="00FD0FAD">
        <w:rPr>
          <w:rFonts w:ascii="Arial" w:eastAsia="Arial" w:hAnsi="Arial" w:cs="Arial"/>
        </w:rPr>
        <w:t>i před</w:t>
      </w:r>
      <w:r w:rsidR="00921B2C" w:rsidRPr="00FD0FAD">
        <w:rPr>
          <w:rFonts w:ascii="Arial" w:eastAsia="Arial" w:hAnsi="Arial" w:cs="Arial"/>
        </w:rPr>
        <w:t xml:space="preserve"> </w:t>
      </w:r>
      <w:r w:rsidR="00B11A2D" w:rsidRPr="00FD0FAD">
        <w:rPr>
          <w:rFonts w:ascii="Arial" w:eastAsia="Arial" w:hAnsi="Arial" w:cs="Arial"/>
        </w:rPr>
        <w:t xml:space="preserve">1. </w:t>
      </w:r>
      <w:r w:rsidR="00D71CAE" w:rsidRPr="00FD0FAD">
        <w:rPr>
          <w:rFonts w:ascii="Arial" w:eastAsia="Arial" w:hAnsi="Arial" w:cs="Arial"/>
        </w:rPr>
        <w:t>1</w:t>
      </w:r>
      <w:r w:rsidR="00B11A2D" w:rsidRPr="00FD0FAD">
        <w:rPr>
          <w:rFonts w:ascii="Arial" w:eastAsia="Arial" w:hAnsi="Arial" w:cs="Arial"/>
        </w:rPr>
        <w:t>. 202</w:t>
      </w:r>
      <w:r w:rsidR="0021302A" w:rsidRPr="00FD0FAD">
        <w:rPr>
          <w:rFonts w:ascii="Arial" w:eastAsia="Arial" w:hAnsi="Arial" w:cs="Arial"/>
        </w:rPr>
        <w:t>3</w:t>
      </w:r>
      <w:r w:rsidR="00FD0FAD">
        <w:rPr>
          <w:rFonts w:ascii="Arial" w:eastAsia="Arial" w:hAnsi="Arial" w:cs="Arial"/>
        </w:rPr>
        <w:t>,</w:t>
      </w:r>
    </w:p>
    <w:p w14:paraId="09B035A8" w14:textId="77777777" w:rsidR="517A2E05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4807275A" w14:textId="77777777" w:rsidR="517A2E05" w:rsidRDefault="009041DC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 xml:space="preserve">dodavatelem, případně v jejích </w:t>
      </w:r>
      <w:r w:rsidRPr="517A2E05">
        <w:rPr>
          <w:rFonts w:ascii="Arial" w:eastAsia="Arial" w:hAnsi="Arial" w:cs="Arial"/>
        </w:rPr>
        <w:t>dodatcích.</w:t>
      </w:r>
    </w:p>
    <w:p w14:paraId="557D7FCF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4A9D196A" w14:textId="77777777" w:rsidR="27533703" w:rsidRPr="006A6066" w:rsidRDefault="009041DC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07E4E2F5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V souvislosti s účinností zákona č. 340/2015 Sb., o </w:t>
      </w:r>
      <w:r w:rsidRPr="27533703">
        <w:rPr>
          <w:rStyle w:val="eop"/>
          <w:rFonts w:ascii="Arial" w:eastAsia="Arial" w:hAnsi="Arial" w:cs="Arial"/>
        </w:rPr>
        <w:t>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</w:t>
      </w:r>
      <w:r w:rsidRPr="27533703">
        <w:rPr>
          <w:rStyle w:val="eop"/>
          <w:rFonts w:ascii="Arial" w:eastAsia="Arial" w:hAnsi="Arial" w:cs="Arial"/>
        </w:rPr>
        <w:t>luv dostupném na https://smlouvy.gov.cz/.</w:t>
      </w:r>
    </w:p>
    <w:p w14:paraId="72E3969C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</w:t>
      </w:r>
      <w:r w:rsidRPr="27533703">
        <w:rPr>
          <w:rStyle w:val="eop"/>
          <w:rFonts w:ascii="Arial" w:eastAsia="Arial" w:hAnsi="Arial" w:cs="Arial"/>
        </w:rPr>
        <w:t xml:space="preserve"> jiný údaj umožňující dohledání daného dokumentu, např. ID, které bylo přiděleno při uveřejnění příslušných podkladů v registru smluv).</w:t>
      </w:r>
    </w:p>
    <w:p w14:paraId="2015D510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</w:t>
      </w:r>
      <w:r w:rsidRPr="27533703">
        <w:rPr>
          <w:rStyle w:val="eop"/>
          <w:rFonts w:ascii="Arial" w:eastAsia="Arial" w:hAnsi="Arial" w:cs="Arial"/>
        </w:rPr>
        <w:t>jednávky včetně její akceptace/dodatku mohou být považovány za nezpůsobilé.</w:t>
      </w:r>
    </w:p>
    <w:p w14:paraId="009B79FE" w14:textId="77777777" w:rsidR="27533703" w:rsidRPr="006A6066" w:rsidRDefault="009041DC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67A3BB12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– </w:t>
      </w:r>
      <w:r w:rsidR="001C4E81">
        <w:rPr>
          <w:rStyle w:val="eop"/>
          <w:rFonts w:ascii="Arial" w:eastAsia="Arial" w:hAnsi="Arial" w:cs="Arial"/>
        </w:rPr>
        <w:t>na finanční podporu přípravy projektů souladných s cíli EU</w:t>
      </w:r>
      <w:r w:rsidR="00CE75DA">
        <w:rPr>
          <w:rStyle w:val="eop"/>
          <w:rFonts w:ascii="Arial" w:eastAsia="Arial" w:hAnsi="Arial" w:cs="Arial"/>
        </w:rPr>
        <w:t>.</w:t>
      </w:r>
    </w:p>
    <w:p w14:paraId="0F4C8B6B" w14:textId="77777777" w:rsidR="27533703" w:rsidRDefault="009041DC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Příjemce je </w:t>
      </w:r>
      <w:r w:rsidRPr="27533703">
        <w:rPr>
          <w:rStyle w:val="eop"/>
          <w:rFonts w:ascii="Arial" w:eastAsia="Arial" w:hAnsi="Arial" w:cs="Arial"/>
        </w:rPr>
        <w:t>povinen doložit způsobilé výdaje příslušným účetním, daňovým či jiným dokladem, popřípadě další podpůrnou dokumentací. Výdaje, které nejsou řádně doložené, jsou považovány za nezpůsobilé.</w:t>
      </w:r>
    </w:p>
    <w:p w14:paraId="068D39B4" w14:textId="77777777" w:rsidR="00CB7BCC" w:rsidRDefault="009041D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72EB59D9" w14:textId="77777777" w:rsidR="00CB7BCC" w:rsidRPr="00344FF8" w:rsidRDefault="009041D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účetní/daňové doklady se zřejmou </w:t>
      </w:r>
      <w:r w:rsidRPr="00344FF8">
        <w:rPr>
          <w:rFonts w:ascii="Arial" w:eastAsia="Times New Roman" w:hAnsi="Arial" w:cs="Arial"/>
          <w:color w:val="000000"/>
          <w:lang w:eastAsia="cs-CZ"/>
        </w:rPr>
        <w:t>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49E2C128" w14:textId="77777777" w:rsidR="00CB7BCC" w:rsidRPr="00344FF8" w:rsidRDefault="009041D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1B1907F4" w14:textId="77777777" w:rsidR="00CB7BCC" w:rsidRDefault="009041D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2A52EF1D" w14:textId="77777777" w:rsidR="00CB7BCC" w:rsidRPr="00CE75DA" w:rsidRDefault="009041D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 xml:space="preserve">smlouva (o dílo nebo </w:t>
      </w:r>
      <w:r w:rsidRPr="00CB7BCC">
        <w:rPr>
          <w:rFonts w:ascii="Arial" w:eastAsia="Times New Roman" w:hAnsi="Arial" w:cs="Arial"/>
          <w:color w:val="000000"/>
          <w:lang w:eastAsia="cs-CZ"/>
        </w:rPr>
        <w:t>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4AABEC5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4096F0BE" w14:textId="77777777" w:rsidR="2C7C3413" w:rsidRDefault="2C7C3413"/>
    <w:p w14:paraId="799E7DC4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5960" w14:textId="77777777" w:rsidR="00000000" w:rsidRDefault="009041DC">
      <w:pPr>
        <w:spacing w:after="0" w:line="240" w:lineRule="auto"/>
      </w:pPr>
      <w:r>
        <w:separator/>
      </w:r>
    </w:p>
  </w:endnote>
  <w:endnote w:type="continuationSeparator" w:id="0">
    <w:p w14:paraId="70E6B002" w14:textId="77777777" w:rsidR="00000000" w:rsidRDefault="0090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2B15C263" w14:textId="77777777" w:rsidR="00344FF8" w:rsidRDefault="009041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F21EF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FBF" w14:textId="77777777" w:rsidR="00444C90" w:rsidRDefault="009041DC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1 – </w:t>
    </w:r>
    <w:r w:rsidR="00484291">
      <w:rPr>
        <w:rFonts w:ascii="Calibri" w:hAnsi="Calibri" w:cs="Calibri"/>
        <w:b/>
        <w:bCs/>
        <w:color w:val="002060"/>
      </w:rPr>
      <w:t>Finanční podpora přípravy projektů souladných s cíli 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B2C0" w14:textId="77777777" w:rsidR="00000000" w:rsidRDefault="009041DC">
      <w:pPr>
        <w:spacing w:after="0" w:line="240" w:lineRule="auto"/>
      </w:pPr>
      <w:r>
        <w:separator/>
      </w:r>
    </w:p>
  </w:footnote>
  <w:footnote w:type="continuationSeparator" w:id="0">
    <w:p w14:paraId="6469E3DE" w14:textId="77777777" w:rsidR="00000000" w:rsidRDefault="0090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72C" w14:textId="77777777" w:rsidR="00444C90" w:rsidRDefault="009041DC">
    <w:pPr>
      <w:pStyle w:val="Zhlav"/>
    </w:pPr>
    <w:r>
      <w:rPr>
        <w:noProof/>
      </w:rPr>
      <w:drawing>
        <wp:inline distT="0" distB="0" distL="0" distR="0" wp14:anchorId="2F325E5D" wp14:editId="3A5ADD44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038348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1F734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A53C81C6">
      <w:start w:val="1"/>
      <w:numFmt w:val="decimal"/>
      <w:lvlText w:val="%1."/>
      <w:lvlJc w:val="left"/>
      <w:pPr>
        <w:ind w:left="720" w:hanging="360"/>
      </w:pPr>
    </w:lvl>
    <w:lvl w:ilvl="1" w:tplc="19CAD880">
      <w:start w:val="1"/>
      <w:numFmt w:val="lowerLetter"/>
      <w:lvlText w:val="%2."/>
      <w:lvlJc w:val="left"/>
      <w:pPr>
        <w:ind w:left="1440" w:hanging="360"/>
      </w:pPr>
    </w:lvl>
    <w:lvl w:ilvl="2" w:tplc="61546202">
      <w:start w:val="1"/>
      <w:numFmt w:val="lowerRoman"/>
      <w:lvlText w:val="%3."/>
      <w:lvlJc w:val="right"/>
      <w:pPr>
        <w:ind w:left="2160" w:hanging="180"/>
      </w:pPr>
    </w:lvl>
    <w:lvl w:ilvl="3" w:tplc="6E86A96A">
      <w:start w:val="1"/>
      <w:numFmt w:val="decimal"/>
      <w:lvlText w:val="%4."/>
      <w:lvlJc w:val="left"/>
      <w:pPr>
        <w:ind w:left="2880" w:hanging="360"/>
      </w:pPr>
    </w:lvl>
    <w:lvl w:ilvl="4" w:tplc="FC422CFC">
      <w:start w:val="1"/>
      <w:numFmt w:val="lowerLetter"/>
      <w:lvlText w:val="%5."/>
      <w:lvlJc w:val="left"/>
      <w:pPr>
        <w:ind w:left="3600" w:hanging="360"/>
      </w:pPr>
    </w:lvl>
    <w:lvl w:ilvl="5" w:tplc="0FF6AF70">
      <w:start w:val="1"/>
      <w:numFmt w:val="lowerRoman"/>
      <w:lvlText w:val="%6."/>
      <w:lvlJc w:val="right"/>
      <w:pPr>
        <w:ind w:left="4320" w:hanging="180"/>
      </w:pPr>
    </w:lvl>
    <w:lvl w:ilvl="6" w:tplc="E17C1432">
      <w:start w:val="1"/>
      <w:numFmt w:val="decimal"/>
      <w:lvlText w:val="%7."/>
      <w:lvlJc w:val="left"/>
      <w:pPr>
        <w:ind w:left="5040" w:hanging="360"/>
      </w:pPr>
    </w:lvl>
    <w:lvl w:ilvl="7" w:tplc="3842B3C2">
      <w:start w:val="1"/>
      <w:numFmt w:val="lowerLetter"/>
      <w:lvlText w:val="%8."/>
      <w:lvlJc w:val="left"/>
      <w:pPr>
        <w:ind w:left="5760" w:hanging="360"/>
      </w:pPr>
    </w:lvl>
    <w:lvl w:ilvl="8" w:tplc="C33C66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1432153">
    <w:abstractNumId w:val="6"/>
  </w:num>
  <w:num w:numId="2" w16cid:durableId="2049331670">
    <w:abstractNumId w:val="5"/>
  </w:num>
  <w:num w:numId="3" w16cid:durableId="1623924219">
    <w:abstractNumId w:val="9"/>
  </w:num>
  <w:num w:numId="4" w16cid:durableId="1992708728">
    <w:abstractNumId w:val="1"/>
  </w:num>
  <w:num w:numId="5" w16cid:durableId="926117206">
    <w:abstractNumId w:val="11"/>
  </w:num>
  <w:num w:numId="6" w16cid:durableId="227694055">
    <w:abstractNumId w:val="10"/>
  </w:num>
  <w:num w:numId="7" w16cid:durableId="216551121">
    <w:abstractNumId w:val="8"/>
  </w:num>
  <w:num w:numId="8" w16cid:durableId="1530298133">
    <w:abstractNumId w:val="12"/>
  </w:num>
  <w:num w:numId="9" w16cid:durableId="2037198173">
    <w:abstractNumId w:val="3"/>
  </w:num>
  <w:num w:numId="10" w16cid:durableId="1004043892">
    <w:abstractNumId w:val="4"/>
  </w:num>
  <w:num w:numId="11" w16cid:durableId="251860091">
    <w:abstractNumId w:val="7"/>
  </w:num>
  <w:num w:numId="12" w16cid:durableId="945623046">
    <w:abstractNumId w:val="13"/>
  </w:num>
  <w:num w:numId="13" w16cid:durableId="435174286">
    <w:abstractNumId w:val="0"/>
  </w:num>
  <w:num w:numId="14" w16cid:durableId="87550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B355C"/>
    <w:rsid w:val="00197E5E"/>
    <w:rsid w:val="001A02AE"/>
    <w:rsid w:val="001A604E"/>
    <w:rsid w:val="001C4E81"/>
    <w:rsid w:val="0021302A"/>
    <w:rsid w:val="00225DE9"/>
    <w:rsid w:val="00274BAD"/>
    <w:rsid w:val="002D3797"/>
    <w:rsid w:val="002E6E14"/>
    <w:rsid w:val="002F0E5D"/>
    <w:rsid w:val="00307D95"/>
    <w:rsid w:val="00324947"/>
    <w:rsid w:val="00344FF8"/>
    <w:rsid w:val="003735DC"/>
    <w:rsid w:val="003B4EC2"/>
    <w:rsid w:val="003D4D73"/>
    <w:rsid w:val="00443212"/>
    <w:rsid w:val="00444C90"/>
    <w:rsid w:val="00484291"/>
    <w:rsid w:val="005307D5"/>
    <w:rsid w:val="00555B54"/>
    <w:rsid w:val="005E3ED2"/>
    <w:rsid w:val="006832F5"/>
    <w:rsid w:val="006A6066"/>
    <w:rsid w:val="00707CF9"/>
    <w:rsid w:val="007F413B"/>
    <w:rsid w:val="0083303F"/>
    <w:rsid w:val="00872F0C"/>
    <w:rsid w:val="009041DC"/>
    <w:rsid w:val="009122E1"/>
    <w:rsid w:val="00921B2C"/>
    <w:rsid w:val="00984071"/>
    <w:rsid w:val="00A176DD"/>
    <w:rsid w:val="00B11A2D"/>
    <w:rsid w:val="00C10A89"/>
    <w:rsid w:val="00C503D3"/>
    <w:rsid w:val="00C81CAF"/>
    <w:rsid w:val="00CB447B"/>
    <w:rsid w:val="00CB7BCC"/>
    <w:rsid w:val="00CE75DA"/>
    <w:rsid w:val="00D71CAE"/>
    <w:rsid w:val="00D75B42"/>
    <w:rsid w:val="00E5123E"/>
    <w:rsid w:val="00E6358B"/>
    <w:rsid w:val="00E66761"/>
    <w:rsid w:val="00E73650"/>
    <w:rsid w:val="00EE68A3"/>
    <w:rsid w:val="00F9411B"/>
    <w:rsid w:val="00FD0FAD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7A4A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Budařová Karolína</cp:lastModifiedBy>
  <cp:revision>6</cp:revision>
  <dcterms:created xsi:type="dcterms:W3CDTF">2023-11-07T14:00:00Z</dcterms:created>
  <dcterms:modified xsi:type="dcterms:W3CDTF">2023-11-13T13:10:00Z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